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theme/themeOverride2.xml" ContentType="application/vnd.openxmlformats-officedocument.themeOverrid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drawings/drawing1.xml" ContentType="application/vnd.openxmlformats-officedocument.drawingml.chartshap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65D67F" w14:textId="45AA9B5D" w:rsidR="004317C1" w:rsidRPr="00871852" w:rsidRDefault="004317C1" w:rsidP="004317C1">
      <w:pPr>
        <w:pStyle w:val="Header"/>
        <w:tabs>
          <w:tab w:val="right" w:pos="9639"/>
        </w:tabs>
        <w:rPr>
          <w:bCs/>
          <w:i/>
          <w:noProof w:val="0"/>
          <w:sz w:val="24"/>
          <w:szCs w:val="24"/>
          <w:lang w:val="en-GB" w:eastAsia="zh-CN"/>
        </w:rPr>
      </w:pPr>
      <w:bookmarkStart w:id="0" w:name="OLE_LINK5"/>
      <w:bookmarkStart w:id="1" w:name="OLE_LINK6"/>
      <w:r w:rsidRPr="00573804">
        <w:rPr>
          <w:bCs/>
          <w:noProof w:val="0"/>
          <w:sz w:val="24"/>
          <w:szCs w:val="24"/>
          <w:lang w:val="en-GB"/>
        </w:rPr>
        <w:t>3GPP T</w:t>
      </w:r>
      <w:bookmarkStart w:id="2" w:name="_Ref452454252"/>
      <w:bookmarkEnd w:id="2"/>
      <w:r w:rsidRPr="00573804">
        <w:rPr>
          <w:bCs/>
          <w:noProof w:val="0"/>
          <w:sz w:val="24"/>
          <w:szCs w:val="24"/>
          <w:lang w:val="en-GB"/>
        </w:rPr>
        <w:t xml:space="preserve">SG-RAN </w:t>
      </w:r>
      <w:r w:rsidRPr="00573804">
        <w:rPr>
          <w:noProof w:val="0"/>
          <w:sz w:val="24"/>
          <w:szCs w:val="24"/>
          <w:lang w:val="en-GB"/>
        </w:rPr>
        <w:t>WG1</w:t>
      </w:r>
      <w:r w:rsidR="00573804" w:rsidRPr="00573804">
        <w:rPr>
          <w:noProof w:val="0"/>
          <w:sz w:val="24"/>
          <w:szCs w:val="24"/>
          <w:lang w:val="en-GB"/>
        </w:rPr>
        <w:t xml:space="preserve"> M</w:t>
      </w:r>
      <w:r w:rsidR="00D61986" w:rsidRPr="00573804">
        <w:rPr>
          <w:noProof w:val="0"/>
          <w:sz w:val="24"/>
          <w:szCs w:val="24"/>
          <w:lang w:val="en-GB"/>
        </w:rPr>
        <w:t>eeting</w:t>
      </w:r>
      <w:r w:rsidR="00573804" w:rsidRPr="00573804">
        <w:rPr>
          <w:noProof w:val="0"/>
          <w:sz w:val="24"/>
          <w:szCs w:val="24"/>
          <w:lang w:val="en-GB"/>
        </w:rPr>
        <w:t xml:space="preserve"> #88</w:t>
      </w:r>
      <w:r w:rsidRPr="00573804">
        <w:rPr>
          <w:bCs/>
          <w:noProof w:val="0"/>
          <w:sz w:val="24"/>
          <w:szCs w:val="24"/>
          <w:lang w:val="en-GB"/>
        </w:rPr>
        <w:tab/>
      </w:r>
      <w:r w:rsidR="00871852" w:rsidRPr="00871852">
        <w:rPr>
          <w:bCs/>
          <w:noProof w:val="0"/>
          <w:sz w:val="24"/>
          <w:szCs w:val="24"/>
          <w:lang w:val="en-GB" w:eastAsia="ja-JP"/>
        </w:rPr>
        <w:t>R1-1703101</w:t>
      </w:r>
    </w:p>
    <w:p w14:paraId="50A70B5F" w14:textId="30200FFD" w:rsidR="00573804" w:rsidRPr="00573804" w:rsidRDefault="00573804" w:rsidP="00573804">
      <w:pPr>
        <w:tabs>
          <w:tab w:val="center" w:pos="4536"/>
          <w:tab w:val="right" w:pos="9072"/>
        </w:tabs>
        <w:rPr>
          <w:rFonts w:ascii="Arial" w:eastAsia="MS Mincho" w:hAnsi="Arial" w:cs="Arial"/>
          <w:b/>
          <w:bCs/>
          <w:sz w:val="24"/>
          <w:szCs w:val="24"/>
          <w:lang w:eastAsia="ja-JP"/>
        </w:rPr>
      </w:pPr>
      <w:r w:rsidRPr="00573804">
        <w:rPr>
          <w:rFonts w:ascii="Arial" w:eastAsia="MS Mincho" w:hAnsi="Arial" w:cs="Arial"/>
          <w:b/>
          <w:bCs/>
          <w:sz w:val="24"/>
          <w:szCs w:val="24"/>
          <w:lang w:eastAsia="ja-JP"/>
        </w:rPr>
        <w:t>Athens</w:t>
      </w:r>
      <w:r w:rsidRPr="00573804">
        <w:rPr>
          <w:rFonts w:ascii="Arial" w:hAnsi="Arial" w:cs="Arial"/>
          <w:b/>
          <w:bCs/>
          <w:sz w:val="24"/>
          <w:szCs w:val="24"/>
        </w:rPr>
        <w:t xml:space="preserve">, </w:t>
      </w:r>
      <w:r w:rsidRPr="00573804">
        <w:rPr>
          <w:rFonts w:ascii="Arial" w:eastAsia="MS Mincho" w:hAnsi="Arial" w:cs="Arial"/>
          <w:b/>
          <w:bCs/>
          <w:sz w:val="24"/>
          <w:szCs w:val="24"/>
          <w:lang w:eastAsia="ja-JP"/>
        </w:rPr>
        <w:t>Greece</w:t>
      </w:r>
      <w:r w:rsidR="00F26565">
        <w:rPr>
          <w:rFonts w:ascii="Arial" w:eastAsia="MS Mincho" w:hAnsi="Arial" w:cs="Arial"/>
          <w:b/>
          <w:bCs/>
          <w:sz w:val="24"/>
          <w:szCs w:val="24"/>
          <w:lang w:eastAsia="ja-JP"/>
        </w:rPr>
        <w:t>,</w:t>
      </w:r>
      <w:r w:rsidRPr="00573804">
        <w:rPr>
          <w:rFonts w:ascii="Arial" w:hAnsi="Arial" w:cs="Arial"/>
          <w:b/>
          <w:bCs/>
          <w:sz w:val="24"/>
          <w:szCs w:val="24"/>
        </w:rPr>
        <w:t xml:space="preserve"> 1</w:t>
      </w:r>
      <w:r w:rsidRPr="00573804">
        <w:rPr>
          <w:rFonts w:ascii="Arial" w:eastAsia="MS Mincho" w:hAnsi="Arial" w:cs="Arial"/>
          <w:b/>
          <w:bCs/>
          <w:sz w:val="24"/>
          <w:szCs w:val="24"/>
          <w:lang w:eastAsia="ja-JP"/>
        </w:rPr>
        <w:t>3</w:t>
      </w:r>
      <w:r w:rsidRPr="00573804">
        <w:rPr>
          <w:rFonts w:ascii="Arial" w:hAnsi="Arial" w:cs="Arial"/>
          <w:b/>
          <w:bCs/>
          <w:sz w:val="24"/>
          <w:szCs w:val="24"/>
          <w:vertAlign w:val="superscript"/>
        </w:rPr>
        <w:t>th</w:t>
      </w:r>
      <w:r w:rsidRPr="00573804">
        <w:rPr>
          <w:rFonts w:ascii="Arial" w:hAnsi="Arial" w:cs="Arial"/>
          <w:b/>
          <w:bCs/>
          <w:sz w:val="24"/>
          <w:szCs w:val="24"/>
        </w:rPr>
        <w:t xml:space="preserve"> - 1</w:t>
      </w:r>
      <w:r w:rsidRPr="00573804">
        <w:rPr>
          <w:rFonts w:ascii="Arial" w:eastAsia="MS Mincho" w:hAnsi="Arial" w:cs="Arial"/>
          <w:b/>
          <w:bCs/>
          <w:sz w:val="24"/>
          <w:szCs w:val="24"/>
          <w:lang w:eastAsia="ja-JP"/>
        </w:rPr>
        <w:t>7</w:t>
      </w:r>
      <w:r w:rsidRPr="00573804">
        <w:rPr>
          <w:rFonts w:ascii="Arial" w:hAnsi="Arial" w:cs="Arial"/>
          <w:b/>
          <w:bCs/>
          <w:sz w:val="24"/>
          <w:szCs w:val="24"/>
          <w:vertAlign w:val="superscript"/>
        </w:rPr>
        <w:t>th</w:t>
      </w:r>
      <w:r w:rsidRPr="00573804">
        <w:rPr>
          <w:rFonts w:ascii="Arial" w:hAnsi="Arial" w:cs="Arial"/>
          <w:b/>
          <w:bCs/>
          <w:sz w:val="24"/>
          <w:szCs w:val="24"/>
        </w:rPr>
        <w:t xml:space="preserve"> </w:t>
      </w:r>
      <w:r w:rsidRPr="00573804">
        <w:rPr>
          <w:rFonts w:ascii="Arial" w:eastAsia="MS Mincho" w:hAnsi="Arial" w:cs="Arial"/>
          <w:b/>
          <w:bCs/>
          <w:sz w:val="24"/>
          <w:szCs w:val="24"/>
          <w:lang w:eastAsia="ja-JP"/>
        </w:rPr>
        <w:t>February</w:t>
      </w:r>
      <w:r w:rsidRPr="00573804">
        <w:rPr>
          <w:rFonts w:ascii="Arial" w:hAnsi="Arial" w:cs="Arial"/>
          <w:b/>
          <w:bCs/>
          <w:sz w:val="24"/>
          <w:szCs w:val="24"/>
        </w:rPr>
        <w:t xml:space="preserve"> 201</w:t>
      </w:r>
      <w:r w:rsidRPr="00573804">
        <w:rPr>
          <w:rFonts w:ascii="Arial" w:eastAsia="MS Mincho" w:hAnsi="Arial" w:cs="Arial"/>
          <w:b/>
          <w:bCs/>
          <w:sz w:val="24"/>
          <w:szCs w:val="24"/>
          <w:lang w:eastAsia="ja-JP"/>
        </w:rPr>
        <w:t>7</w:t>
      </w:r>
    </w:p>
    <w:bookmarkEnd w:id="0"/>
    <w:bookmarkEnd w:id="1"/>
    <w:p w14:paraId="3F1B254D" w14:textId="77777777" w:rsidR="004317C1" w:rsidRPr="00A94050" w:rsidRDefault="004317C1" w:rsidP="004317C1">
      <w:pPr>
        <w:pStyle w:val="Header"/>
        <w:rPr>
          <w:bCs/>
          <w:noProof w:val="0"/>
          <w:sz w:val="24"/>
          <w:lang w:val="en-GB" w:eastAsia="ja-JP"/>
        </w:rPr>
      </w:pPr>
    </w:p>
    <w:p w14:paraId="0F72D50A" w14:textId="30B09858" w:rsidR="004317C1" w:rsidRPr="00A94050" w:rsidRDefault="004317C1" w:rsidP="004317C1">
      <w:pPr>
        <w:pStyle w:val="CRCoverPage"/>
        <w:rPr>
          <w:rFonts w:cs="Arial"/>
          <w:b/>
          <w:bCs/>
          <w:sz w:val="24"/>
          <w:lang w:eastAsia="ja-JP"/>
        </w:rPr>
      </w:pPr>
      <w:r w:rsidRPr="00A94050">
        <w:rPr>
          <w:rFonts w:cs="Arial"/>
          <w:b/>
          <w:bCs/>
          <w:sz w:val="24"/>
        </w:rPr>
        <w:t>Agenda item:</w:t>
      </w:r>
      <w:r w:rsidRPr="00A94050">
        <w:rPr>
          <w:rFonts w:cs="Arial"/>
          <w:b/>
          <w:bCs/>
          <w:sz w:val="24"/>
        </w:rPr>
        <w:tab/>
      </w:r>
      <w:r w:rsidRPr="00A94050">
        <w:rPr>
          <w:rFonts w:cs="Arial"/>
          <w:b/>
          <w:bCs/>
          <w:sz w:val="24"/>
        </w:rPr>
        <w:tab/>
      </w:r>
      <w:r w:rsidR="00573804">
        <w:rPr>
          <w:rFonts w:cs="Arial"/>
          <w:b/>
          <w:bCs/>
          <w:sz w:val="24"/>
        </w:rPr>
        <w:t>8</w:t>
      </w:r>
      <w:r w:rsidRPr="005E49A6">
        <w:rPr>
          <w:rFonts w:cs="Arial"/>
          <w:b/>
          <w:bCs/>
          <w:sz w:val="24"/>
        </w:rPr>
        <w:t>.</w:t>
      </w:r>
      <w:r w:rsidR="005E49A6" w:rsidRPr="005E49A6">
        <w:rPr>
          <w:rFonts w:cs="Arial"/>
          <w:b/>
          <w:bCs/>
          <w:sz w:val="24"/>
        </w:rPr>
        <w:t>1</w:t>
      </w:r>
      <w:r w:rsidRPr="005E49A6">
        <w:rPr>
          <w:rFonts w:cs="Arial"/>
          <w:b/>
          <w:bCs/>
          <w:sz w:val="24"/>
        </w:rPr>
        <w:t>.</w:t>
      </w:r>
      <w:r w:rsidR="00573804">
        <w:rPr>
          <w:rFonts w:cs="Arial"/>
          <w:b/>
          <w:bCs/>
          <w:sz w:val="24"/>
        </w:rPr>
        <w:t>4</w:t>
      </w:r>
      <w:r w:rsidR="005E49A6" w:rsidRPr="005E49A6">
        <w:rPr>
          <w:rFonts w:cs="Arial"/>
          <w:b/>
          <w:bCs/>
          <w:sz w:val="24"/>
        </w:rPr>
        <w:t>.1</w:t>
      </w:r>
    </w:p>
    <w:p w14:paraId="4363A0D9" w14:textId="77777777" w:rsidR="004317C1" w:rsidRPr="00A94050" w:rsidRDefault="004317C1" w:rsidP="004317C1">
      <w:pPr>
        <w:tabs>
          <w:tab w:val="left" w:pos="1985"/>
        </w:tabs>
        <w:ind w:left="1985" w:hanging="1985"/>
        <w:rPr>
          <w:rFonts w:ascii="Arial" w:hAnsi="Arial" w:cs="Arial"/>
          <w:b/>
          <w:bCs/>
          <w:sz w:val="24"/>
        </w:rPr>
      </w:pPr>
      <w:r w:rsidRPr="00A94050">
        <w:rPr>
          <w:rFonts w:ascii="Arial" w:hAnsi="Arial" w:cs="Arial"/>
          <w:b/>
          <w:bCs/>
          <w:sz w:val="24"/>
        </w:rPr>
        <w:t>Source:</w:t>
      </w:r>
      <w:r w:rsidRPr="00A94050">
        <w:rPr>
          <w:rFonts w:ascii="Arial" w:hAnsi="Arial" w:cs="Arial"/>
          <w:b/>
          <w:bCs/>
          <w:sz w:val="24"/>
        </w:rPr>
        <w:tab/>
      </w:r>
      <w:bookmarkStart w:id="3" w:name="OLE_LINK1"/>
      <w:bookmarkStart w:id="4" w:name="OLE_LINK2"/>
      <w:r w:rsidRPr="00A94050">
        <w:rPr>
          <w:rFonts w:ascii="Arial" w:hAnsi="Arial" w:cs="Arial"/>
          <w:b/>
          <w:bCs/>
          <w:sz w:val="24"/>
        </w:rPr>
        <w:t>Nokia</w:t>
      </w:r>
      <w:bookmarkEnd w:id="3"/>
      <w:bookmarkEnd w:id="4"/>
      <w:r w:rsidRPr="00A94050">
        <w:rPr>
          <w:rFonts w:ascii="Arial" w:hAnsi="Arial" w:cs="Arial"/>
          <w:b/>
          <w:bCs/>
          <w:sz w:val="24"/>
        </w:rPr>
        <w:t xml:space="preserve">, Alcatel-Lucent Shanghai Bell </w:t>
      </w:r>
    </w:p>
    <w:p w14:paraId="601E71DB" w14:textId="2699F8F0" w:rsidR="004317C1" w:rsidRPr="00A94050" w:rsidRDefault="004317C1" w:rsidP="004317C1">
      <w:pPr>
        <w:ind w:left="1985" w:hanging="1985"/>
        <w:rPr>
          <w:rFonts w:ascii="Arial" w:hAnsi="Arial" w:cs="Arial"/>
          <w:b/>
          <w:bCs/>
          <w:sz w:val="24"/>
        </w:rPr>
      </w:pPr>
      <w:r w:rsidRPr="00A94050">
        <w:rPr>
          <w:rFonts w:ascii="Arial" w:hAnsi="Arial" w:cs="Arial"/>
          <w:b/>
          <w:bCs/>
          <w:sz w:val="24"/>
        </w:rPr>
        <w:t>Title:</w:t>
      </w:r>
      <w:r w:rsidRPr="00A94050">
        <w:rPr>
          <w:rFonts w:ascii="Arial" w:hAnsi="Arial" w:cs="Arial"/>
          <w:b/>
          <w:bCs/>
          <w:sz w:val="24"/>
        </w:rPr>
        <w:tab/>
      </w:r>
      <w:r w:rsidR="00573804">
        <w:rPr>
          <w:rFonts w:ascii="Arial" w:hAnsi="Arial" w:cs="Arial"/>
          <w:b/>
          <w:bCs/>
          <w:sz w:val="24"/>
        </w:rPr>
        <w:t xml:space="preserve">Implementation aspects of </w:t>
      </w:r>
      <w:r w:rsidR="00CE246B">
        <w:rPr>
          <w:rFonts w:ascii="Arial" w:hAnsi="Arial" w:cs="Arial"/>
          <w:b/>
          <w:bCs/>
          <w:sz w:val="24"/>
        </w:rPr>
        <w:t>LDPC design</w:t>
      </w:r>
    </w:p>
    <w:p w14:paraId="0B02D446" w14:textId="77777777" w:rsidR="004317C1" w:rsidRPr="00A94050" w:rsidRDefault="004317C1" w:rsidP="004317C1">
      <w:pPr>
        <w:rPr>
          <w:rFonts w:ascii="Arial" w:hAnsi="Arial" w:cs="Arial"/>
          <w:b/>
          <w:bCs/>
          <w:sz w:val="24"/>
        </w:rPr>
      </w:pPr>
      <w:r w:rsidRPr="00A94050">
        <w:rPr>
          <w:rFonts w:ascii="Arial" w:hAnsi="Arial" w:cs="Arial"/>
          <w:b/>
          <w:bCs/>
          <w:sz w:val="24"/>
        </w:rPr>
        <w:t>Document for:</w:t>
      </w:r>
      <w:r w:rsidRPr="00A94050">
        <w:rPr>
          <w:rFonts w:ascii="Arial" w:hAnsi="Arial" w:cs="Arial"/>
          <w:b/>
          <w:bCs/>
          <w:sz w:val="24"/>
        </w:rPr>
        <w:tab/>
      </w:r>
      <w:r w:rsidRPr="00A94050">
        <w:rPr>
          <w:rFonts w:ascii="Arial" w:hAnsi="Arial" w:cs="Arial"/>
          <w:b/>
          <w:bCs/>
          <w:sz w:val="24"/>
        </w:rPr>
        <w:tab/>
        <w:t>Discussion and Decision</w:t>
      </w:r>
    </w:p>
    <w:p w14:paraId="596D3698" w14:textId="77777777" w:rsidR="0034111C" w:rsidRPr="00A94050" w:rsidRDefault="0034111C">
      <w:pPr>
        <w:pStyle w:val="Heading1"/>
      </w:pPr>
      <w:r w:rsidRPr="00A94050">
        <w:t>1</w:t>
      </w:r>
      <w:r w:rsidRPr="00A94050">
        <w:tab/>
      </w:r>
      <w:r w:rsidR="00EE7FA7" w:rsidRPr="00A94050">
        <w:t>Introduction</w:t>
      </w:r>
    </w:p>
    <w:p w14:paraId="16E37372" w14:textId="09623D8F" w:rsidR="006A6A5B" w:rsidRDefault="006A6A5B" w:rsidP="002F428C">
      <w:pPr>
        <w:jc w:val="both"/>
        <w:rPr>
          <w:rFonts w:ascii="Times New Roman" w:hAnsi="Times New Roman" w:cs="Times New Roman"/>
          <w:sz w:val="20"/>
          <w:szCs w:val="20"/>
        </w:rPr>
      </w:pPr>
      <w:r w:rsidRPr="006A6A5B">
        <w:rPr>
          <w:rFonts w:ascii="Times New Roman" w:hAnsi="Times New Roman" w:cs="Times New Roman"/>
          <w:sz w:val="20"/>
          <w:szCs w:val="20"/>
        </w:rPr>
        <w:t xml:space="preserve">In RAN1 #NR Ad-Hoc meeting, several agreements related to implementing LDPC codes were agreed </w:t>
      </w:r>
      <w:r w:rsidR="0051715E">
        <w:rPr>
          <w:rFonts w:ascii="Times New Roman" w:hAnsi="Times New Roman" w:cs="Times New Roman"/>
          <w:sz w:val="20"/>
          <w:szCs w:val="20"/>
        </w:rPr>
        <w:t xml:space="preserve">in order </w:t>
      </w:r>
      <w:r w:rsidRPr="006A6A5B">
        <w:rPr>
          <w:rFonts w:ascii="Times New Roman" w:hAnsi="Times New Roman" w:cs="Times New Roman"/>
          <w:sz w:val="20"/>
          <w:szCs w:val="20"/>
        </w:rPr>
        <w:t xml:space="preserve">to </w:t>
      </w:r>
      <w:r w:rsidR="0051715E">
        <w:rPr>
          <w:rFonts w:ascii="Times New Roman" w:hAnsi="Times New Roman" w:cs="Times New Roman"/>
          <w:sz w:val="20"/>
          <w:szCs w:val="20"/>
        </w:rPr>
        <w:t>fulfil</w:t>
      </w:r>
      <w:r w:rsidRPr="006A6A5B">
        <w:rPr>
          <w:rFonts w:ascii="Times New Roman" w:hAnsi="Times New Roman" w:cs="Times New Roman"/>
          <w:sz w:val="20"/>
          <w:szCs w:val="20"/>
        </w:rPr>
        <w:t xml:space="preserve"> eMBB requirements. </w:t>
      </w:r>
      <w:r w:rsidR="0051715E">
        <w:rPr>
          <w:rFonts w:ascii="Times New Roman" w:hAnsi="Times New Roman" w:cs="Times New Roman"/>
          <w:sz w:val="20"/>
          <w:szCs w:val="20"/>
        </w:rPr>
        <w:t>Many c</w:t>
      </w:r>
      <w:r w:rsidRPr="006A6A5B">
        <w:rPr>
          <w:rFonts w:ascii="Times New Roman" w:hAnsi="Times New Roman" w:cs="Times New Roman"/>
          <w:sz w:val="20"/>
          <w:szCs w:val="20"/>
        </w:rPr>
        <w:t xml:space="preserve">ompanies had a relatively good understanding </w:t>
      </w:r>
      <w:r w:rsidR="0051715E">
        <w:rPr>
          <w:rFonts w:ascii="Times New Roman" w:hAnsi="Times New Roman" w:cs="Times New Roman"/>
          <w:sz w:val="20"/>
          <w:szCs w:val="20"/>
        </w:rPr>
        <w:t>about</w:t>
      </w:r>
      <w:r w:rsidRPr="006A6A5B">
        <w:rPr>
          <w:rFonts w:ascii="Times New Roman" w:hAnsi="Times New Roman" w:cs="Times New Roman"/>
          <w:sz w:val="20"/>
          <w:szCs w:val="20"/>
        </w:rPr>
        <w:t xml:space="preserve"> the maximum code block size (CBS)</w:t>
      </w:r>
      <w:r w:rsidR="0051715E">
        <w:rPr>
          <w:rFonts w:ascii="Times New Roman" w:hAnsi="Times New Roman" w:cs="Times New Roman"/>
          <w:sz w:val="20"/>
          <w:szCs w:val="20"/>
        </w:rPr>
        <w:t>, and</w:t>
      </w:r>
      <w:r w:rsidRPr="006A6A5B">
        <w:rPr>
          <w:rFonts w:ascii="Times New Roman" w:hAnsi="Times New Roman" w:cs="Times New Roman"/>
          <w:sz w:val="20"/>
          <w:szCs w:val="20"/>
        </w:rPr>
        <w:t xml:space="preserve"> </w:t>
      </w:r>
      <w:r w:rsidR="00536B3F">
        <w:rPr>
          <w:rFonts w:ascii="Times New Roman" w:hAnsi="Times New Roman" w:cs="Times New Roman"/>
          <w:sz w:val="20"/>
          <w:szCs w:val="20"/>
        </w:rPr>
        <w:t xml:space="preserve">exact value </w:t>
      </w:r>
      <w:r w:rsidR="0051715E">
        <w:rPr>
          <w:rFonts w:ascii="Times New Roman" w:hAnsi="Times New Roman" w:cs="Times New Roman"/>
          <w:sz w:val="20"/>
          <w:szCs w:val="20"/>
        </w:rPr>
        <w:t xml:space="preserve">to </w:t>
      </w:r>
      <w:r w:rsidR="00536B3F">
        <w:rPr>
          <w:rFonts w:ascii="Times New Roman" w:hAnsi="Times New Roman" w:cs="Times New Roman"/>
          <w:sz w:val="20"/>
          <w:szCs w:val="20"/>
        </w:rPr>
        <w:t xml:space="preserve">be </w:t>
      </w:r>
      <w:r w:rsidR="0051715E">
        <w:rPr>
          <w:rFonts w:ascii="Times New Roman" w:hAnsi="Times New Roman" w:cs="Times New Roman"/>
          <w:sz w:val="20"/>
          <w:szCs w:val="20"/>
        </w:rPr>
        <w:t xml:space="preserve">selected </w:t>
      </w:r>
      <w:r w:rsidR="00536B3F">
        <w:rPr>
          <w:rFonts w:ascii="Times New Roman" w:hAnsi="Times New Roman" w:cs="Times New Roman"/>
          <w:sz w:val="20"/>
          <w:szCs w:val="20"/>
        </w:rPr>
        <w:t>near</w:t>
      </w:r>
      <w:r w:rsidRPr="006A6A5B">
        <w:rPr>
          <w:rFonts w:ascii="Times New Roman" w:hAnsi="Times New Roman" w:cs="Times New Roman"/>
          <w:sz w:val="20"/>
          <w:szCs w:val="20"/>
        </w:rPr>
        <w:t xml:space="preserve"> 8192 info bits. </w:t>
      </w:r>
    </w:p>
    <w:p w14:paraId="7D43A7CD" w14:textId="77777777" w:rsidR="00573804" w:rsidRPr="000A57B7" w:rsidRDefault="00573804" w:rsidP="00573804">
      <w:pPr>
        <w:rPr>
          <w:rFonts w:ascii="Times New Roman" w:eastAsia="MS Mincho" w:hAnsi="Times New Roman"/>
          <w:b/>
          <w:sz w:val="20"/>
          <w:szCs w:val="20"/>
          <w:highlight w:val="green"/>
          <w:u w:val="single"/>
          <w:lang w:eastAsia="ja-JP"/>
        </w:rPr>
      </w:pPr>
      <w:r w:rsidRPr="000A57B7">
        <w:rPr>
          <w:rFonts w:ascii="Times New Roman" w:eastAsia="MS Mincho" w:hAnsi="Times New Roman"/>
          <w:b/>
          <w:sz w:val="20"/>
          <w:szCs w:val="20"/>
          <w:highlight w:val="green"/>
          <w:u w:val="single"/>
          <w:lang w:eastAsia="ja-JP"/>
        </w:rPr>
        <w:t xml:space="preserve">Agreement: </w:t>
      </w:r>
    </w:p>
    <w:p w14:paraId="278952F8" w14:textId="77777777" w:rsidR="00573804" w:rsidRPr="000A57B7" w:rsidRDefault="00573804" w:rsidP="00573804">
      <w:pPr>
        <w:numPr>
          <w:ilvl w:val="0"/>
          <w:numId w:val="44"/>
        </w:numPr>
        <w:spacing w:after="0" w:line="240" w:lineRule="auto"/>
        <w:rPr>
          <w:rFonts w:ascii="Times New Roman" w:eastAsia="MS Mincho" w:hAnsi="Times New Roman"/>
          <w:sz w:val="20"/>
          <w:szCs w:val="20"/>
          <w:lang w:eastAsia="ja-JP"/>
        </w:rPr>
      </w:pPr>
      <w:r w:rsidRPr="000A57B7">
        <w:rPr>
          <w:rFonts w:ascii="Times New Roman" w:eastAsia="MS Mincho" w:hAnsi="Times New Roman"/>
          <w:sz w:val="20"/>
          <w:szCs w:val="20"/>
          <w:lang w:val="en-US" w:eastAsia="ja-JP"/>
        </w:rPr>
        <w:t>The largest info block size supported by LDPC encoder Kmax and the largest shift size Zmax defined for a H matrix are selected from the following set of {Kmax, Zmax} pairs:</w:t>
      </w:r>
      <w:r w:rsidRPr="000A57B7">
        <w:rPr>
          <w:rFonts w:ascii="Times New Roman" w:eastAsia="MS Mincho" w:hAnsi="Times New Roman"/>
          <w:sz w:val="20"/>
          <w:szCs w:val="20"/>
          <w:lang w:eastAsia="ja-JP"/>
        </w:rPr>
        <w:t xml:space="preserve"> </w:t>
      </w:r>
    </w:p>
    <w:p w14:paraId="5A40B25C" w14:textId="77777777" w:rsidR="00573804" w:rsidRPr="000A57B7" w:rsidRDefault="00573804" w:rsidP="00573804">
      <w:pPr>
        <w:numPr>
          <w:ilvl w:val="1"/>
          <w:numId w:val="45"/>
        </w:numPr>
        <w:spacing w:after="0" w:line="240" w:lineRule="auto"/>
        <w:rPr>
          <w:rFonts w:ascii="Times New Roman" w:eastAsia="MS Mincho" w:hAnsi="Times New Roman"/>
          <w:sz w:val="20"/>
          <w:szCs w:val="20"/>
          <w:lang w:eastAsia="ja-JP"/>
        </w:rPr>
      </w:pPr>
      <w:r w:rsidRPr="000A57B7">
        <w:rPr>
          <w:rFonts w:ascii="Times New Roman" w:eastAsia="MS Mincho" w:hAnsi="Times New Roman"/>
          <w:sz w:val="20"/>
          <w:szCs w:val="20"/>
          <w:lang w:eastAsia="ja-JP"/>
        </w:rPr>
        <w:t>{8192, 256}, {8192, 512}, {8192, 1024},</w:t>
      </w:r>
    </w:p>
    <w:p w14:paraId="7F074B16" w14:textId="77777777" w:rsidR="00573804" w:rsidRPr="000A57B7" w:rsidRDefault="00573804" w:rsidP="00573804">
      <w:pPr>
        <w:numPr>
          <w:ilvl w:val="1"/>
          <w:numId w:val="45"/>
        </w:numPr>
        <w:spacing w:after="0" w:line="240" w:lineRule="auto"/>
        <w:rPr>
          <w:rFonts w:ascii="Times New Roman" w:eastAsia="MS Mincho" w:hAnsi="Times New Roman"/>
          <w:sz w:val="20"/>
          <w:szCs w:val="20"/>
          <w:lang w:eastAsia="ja-JP"/>
        </w:rPr>
      </w:pPr>
      <w:r w:rsidRPr="000A57B7">
        <w:rPr>
          <w:rFonts w:ascii="Times New Roman" w:eastAsia="MS Mincho" w:hAnsi="Times New Roman"/>
          <w:sz w:val="20"/>
          <w:szCs w:val="20"/>
          <w:lang w:eastAsia="ja-JP"/>
        </w:rPr>
        <w:t>{FFS near 8192, 320}, {FFS near 8192, 384}</w:t>
      </w:r>
    </w:p>
    <w:p w14:paraId="55D878C3" w14:textId="77777777" w:rsidR="00573804" w:rsidRPr="000A57B7" w:rsidRDefault="00573804" w:rsidP="00573804">
      <w:pPr>
        <w:numPr>
          <w:ilvl w:val="0"/>
          <w:numId w:val="45"/>
        </w:numPr>
        <w:spacing w:after="0" w:line="240" w:lineRule="auto"/>
        <w:rPr>
          <w:rFonts w:ascii="Times New Roman" w:eastAsia="MS Mincho" w:hAnsi="Times New Roman"/>
          <w:sz w:val="20"/>
          <w:szCs w:val="20"/>
          <w:lang w:eastAsia="ja-JP"/>
        </w:rPr>
      </w:pPr>
      <w:r w:rsidRPr="000A57B7">
        <w:rPr>
          <w:rFonts w:ascii="Times New Roman" w:eastAsia="MS Mincho" w:hAnsi="Times New Roman"/>
          <w:sz w:val="20"/>
          <w:szCs w:val="20"/>
          <w:lang w:eastAsia="ja-JP"/>
        </w:rPr>
        <w:t xml:space="preserve">The exact </w:t>
      </w:r>
      <w:r w:rsidRPr="000A57B7">
        <w:rPr>
          <w:rFonts w:ascii="Times New Roman" w:eastAsia="MS Mincho" w:hAnsi="Times New Roman"/>
          <w:sz w:val="20"/>
          <w:szCs w:val="20"/>
          <w:lang w:val="en-US" w:eastAsia="ja-JP"/>
        </w:rPr>
        <w:t>{Kmax, Zmax} pair to be selected from the above 5 at RAN1#88</w:t>
      </w:r>
    </w:p>
    <w:p w14:paraId="4999657A" w14:textId="77777777" w:rsidR="002F428C" w:rsidRPr="000A57B7" w:rsidRDefault="002F428C" w:rsidP="002F428C">
      <w:pPr>
        <w:jc w:val="both"/>
        <w:rPr>
          <w:rFonts w:ascii="Times New Roman" w:hAnsi="Times New Roman" w:cs="Times New Roman"/>
          <w:sz w:val="20"/>
          <w:szCs w:val="20"/>
        </w:rPr>
      </w:pPr>
    </w:p>
    <w:p w14:paraId="454F8064" w14:textId="6C62D4F8" w:rsidR="00573804" w:rsidRPr="000A57B7" w:rsidRDefault="00573804" w:rsidP="002F428C">
      <w:pPr>
        <w:jc w:val="both"/>
        <w:rPr>
          <w:rFonts w:ascii="Times New Roman" w:hAnsi="Times New Roman" w:cs="Times New Roman"/>
          <w:sz w:val="20"/>
          <w:szCs w:val="20"/>
        </w:rPr>
      </w:pPr>
      <w:r w:rsidRPr="000A57B7">
        <w:rPr>
          <w:rFonts w:ascii="Times New Roman" w:hAnsi="Times New Roman" w:cs="Times New Roman"/>
          <w:sz w:val="20"/>
          <w:szCs w:val="20"/>
        </w:rPr>
        <w:t xml:space="preserve">In addition, there were several other agreements related to the evaluation criteria of the LDPC designs. BLER performance is the main criteria to evaluate different proposals. </w:t>
      </w:r>
    </w:p>
    <w:p w14:paraId="5B5654DE" w14:textId="77777777" w:rsidR="00573804" w:rsidRPr="000A57B7" w:rsidRDefault="00573804" w:rsidP="00573804">
      <w:pPr>
        <w:rPr>
          <w:rFonts w:ascii="Times New Roman" w:eastAsia="MS Mincho" w:hAnsi="Times New Roman"/>
          <w:b/>
          <w:sz w:val="20"/>
          <w:szCs w:val="20"/>
          <w:highlight w:val="green"/>
          <w:u w:val="single"/>
          <w:lang w:val="en-US" w:eastAsia="ja-JP"/>
        </w:rPr>
      </w:pPr>
      <w:r w:rsidRPr="000A57B7">
        <w:rPr>
          <w:rFonts w:ascii="Times New Roman" w:eastAsia="MS Mincho" w:hAnsi="Times New Roman"/>
          <w:b/>
          <w:sz w:val="20"/>
          <w:szCs w:val="20"/>
          <w:highlight w:val="green"/>
          <w:u w:val="single"/>
          <w:lang w:val="en-US" w:eastAsia="ja-JP"/>
        </w:rPr>
        <w:t>Conclusion:</w:t>
      </w:r>
    </w:p>
    <w:p w14:paraId="1A029E12" w14:textId="77777777" w:rsidR="00573804" w:rsidRPr="000A57B7" w:rsidRDefault="00573804" w:rsidP="00573804">
      <w:pPr>
        <w:numPr>
          <w:ilvl w:val="0"/>
          <w:numId w:val="46"/>
        </w:numPr>
        <w:spacing w:after="0" w:line="240" w:lineRule="auto"/>
        <w:rPr>
          <w:rFonts w:ascii="Times New Roman" w:eastAsia="MS Mincho" w:hAnsi="Times New Roman"/>
          <w:sz w:val="20"/>
          <w:szCs w:val="20"/>
          <w:lang w:val="en-US" w:eastAsia="ja-JP"/>
        </w:rPr>
      </w:pPr>
      <w:r w:rsidRPr="000A57B7">
        <w:rPr>
          <w:rFonts w:ascii="Times New Roman" w:eastAsia="MS Mincho" w:hAnsi="Times New Roman"/>
          <w:sz w:val="20"/>
          <w:szCs w:val="20"/>
          <w:lang w:val="en-US" w:eastAsia="ja-JP"/>
        </w:rPr>
        <w:t>Evaluations at BLER of a single code block = 1e-2 (for performance comparison between codes) and 1e-4 (for the purpose of comparing the error floor performance of the codes)</w:t>
      </w:r>
    </w:p>
    <w:p w14:paraId="7176CEB6" w14:textId="77777777" w:rsidR="00573804" w:rsidRPr="000A57B7" w:rsidRDefault="00573804" w:rsidP="00573804">
      <w:pPr>
        <w:numPr>
          <w:ilvl w:val="1"/>
          <w:numId w:val="46"/>
        </w:numPr>
        <w:spacing w:after="0" w:line="240" w:lineRule="auto"/>
        <w:rPr>
          <w:rFonts w:ascii="Times New Roman" w:eastAsia="MS Mincho" w:hAnsi="Times New Roman"/>
          <w:sz w:val="20"/>
          <w:szCs w:val="20"/>
          <w:lang w:val="en-US" w:eastAsia="ja-JP"/>
        </w:rPr>
      </w:pPr>
      <w:r w:rsidRPr="000A57B7">
        <w:rPr>
          <w:rFonts w:ascii="Times New Roman" w:eastAsia="MS Mincho" w:hAnsi="Times New Roman"/>
          <w:sz w:val="20"/>
          <w:szCs w:val="20"/>
          <w:lang w:val="en-US" w:eastAsia="ja-JP"/>
        </w:rPr>
        <w:t>(Note that this does not preclude other comparison criteria)</w:t>
      </w:r>
    </w:p>
    <w:p w14:paraId="6B247A6D" w14:textId="77777777" w:rsidR="006A6A5B" w:rsidRDefault="006A6A5B" w:rsidP="002F428C">
      <w:pPr>
        <w:jc w:val="both"/>
        <w:rPr>
          <w:rFonts w:ascii="Times New Roman" w:hAnsi="Times New Roman" w:cs="Times New Roman"/>
          <w:sz w:val="20"/>
          <w:szCs w:val="20"/>
          <w:lang w:val="en-US"/>
        </w:rPr>
      </w:pPr>
    </w:p>
    <w:p w14:paraId="1EB2C17D" w14:textId="497141DD" w:rsidR="006A6A5B" w:rsidRDefault="006A6A5B" w:rsidP="002F428C">
      <w:pPr>
        <w:jc w:val="both"/>
        <w:rPr>
          <w:rFonts w:ascii="Times New Roman" w:hAnsi="Times New Roman" w:cs="Times New Roman"/>
          <w:sz w:val="20"/>
          <w:szCs w:val="20"/>
          <w:lang w:val="en-US"/>
        </w:rPr>
      </w:pPr>
      <w:r w:rsidRPr="006A6A5B">
        <w:rPr>
          <w:rFonts w:ascii="Times New Roman" w:hAnsi="Times New Roman" w:cs="Times New Roman"/>
          <w:sz w:val="20"/>
          <w:szCs w:val="20"/>
          <w:lang w:val="en-US"/>
        </w:rPr>
        <w:t xml:space="preserve">Implementation complexity and latency were identified as other comparison criteria’s </w:t>
      </w:r>
      <w:r w:rsidR="0051715E">
        <w:rPr>
          <w:rFonts w:ascii="Times New Roman" w:hAnsi="Times New Roman" w:cs="Times New Roman"/>
          <w:sz w:val="20"/>
          <w:szCs w:val="20"/>
          <w:lang w:val="en-US"/>
        </w:rPr>
        <w:t>for</w:t>
      </w:r>
      <w:r w:rsidRPr="006A6A5B">
        <w:rPr>
          <w:rFonts w:ascii="Times New Roman" w:hAnsi="Times New Roman" w:cs="Times New Roman"/>
          <w:sz w:val="20"/>
          <w:szCs w:val="20"/>
          <w:lang w:val="en-US"/>
        </w:rPr>
        <w:t xml:space="preserve"> LDPC designs. In particular, </w:t>
      </w:r>
      <w:r w:rsidR="0051715E">
        <w:rPr>
          <w:rFonts w:ascii="Times New Roman" w:hAnsi="Times New Roman" w:cs="Times New Roman"/>
          <w:sz w:val="20"/>
          <w:szCs w:val="20"/>
          <w:lang w:val="en-US"/>
        </w:rPr>
        <w:t>Ran1</w:t>
      </w:r>
      <w:r w:rsidRPr="006A6A5B">
        <w:rPr>
          <w:rFonts w:ascii="Times New Roman" w:hAnsi="Times New Roman" w:cs="Times New Roman"/>
          <w:sz w:val="20"/>
          <w:szCs w:val="20"/>
          <w:lang w:val="en-US"/>
        </w:rPr>
        <w:t xml:space="preserve"> agreed on the following. </w:t>
      </w:r>
    </w:p>
    <w:p w14:paraId="1093547A" w14:textId="77777777" w:rsidR="00573804" w:rsidRPr="000A57B7" w:rsidRDefault="00573804" w:rsidP="00573804">
      <w:pPr>
        <w:rPr>
          <w:rFonts w:ascii="Times New Roman" w:eastAsia="MS Mincho" w:hAnsi="Times New Roman"/>
          <w:b/>
          <w:sz w:val="20"/>
          <w:szCs w:val="20"/>
          <w:highlight w:val="green"/>
          <w:u w:val="single"/>
          <w:lang w:val="en-US" w:eastAsia="ja-JP"/>
        </w:rPr>
      </w:pPr>
      <w:r w:rsidRPr="000A57B7">
        <w:rPr>
          <w:rFonts w:ascii="Times New Roman" w:eastAsia="MS Mincho" w:hAnsi="Times New Roman"/>
          <w:b/>
          <w:sz w:val="20"/>
          <w:szCs w:val="20"/>
          <w:highlight w:val="green"/>
          <w:u w:val="single"/>
          <w:lang w:val="en-US" w:eastAsia="ja-JP"/>
        </w:rPr>
        <w:t>Conclusion:</w:t>
      </w:r>
    </w:p>
    <w:p w14:paraId="7F1C8EEE" w14:textId="77777777" w:rsidR="00573804" w:rsidRPr="000A57B7" w:rsidRDefault="00573804" w:rsidP="00573804">
      <w:pPr>
        <w:numPr>
          <w:ilvl w:val="0"/>
          <w:numId w:val="46"/>
        </w:numPr>
        <w:spacing w:after="0" w:line="240" w:lineRule="auto"/>
        <w:rPr>
          <w:rFonts w:ascii="Times New Roman" w:eastAsia="MS Mincho" w:hAnsi="Times New Roman"/>
          <w:sz w:val="20"/>
          <w:szCs w:val="20"/>
          <w:lang w:eastAsia="ja-JP"/>
        </w:rPr>
      </w:pPr>
      <w:r w:rsidRPr="000A57B7">
        <w:rPr>
          <w:rFonts w:ascii="Times New Roman" w:eastAsia="MS Mincho" w:hAnsi="Times New Roman"/>
          <w:sz w:val="20"/>
          <w:szCs w:val="20"/>
          <w:lang w:val="en-US" w:eastAsia="ja-JP"/>
        </w:rPr>
        <w:t>At least the following criteria are considered for LDPC design comparison in addition to BLER performance</w:t>
      </w:r>
    </w:p>
    <w:p w14:paraId="05A42CA9" w14:textId="77777777" w:rsidR="00573804" w:rsidRPr="000A57B7" w:rsidRDefault="00573804" w:rsidP="00573804">
      <w:pPr>
        <w:numPr>
          <w:ilvl w:val="1"/>
          <w:numId w:val="46"/>
        </w:numPr>
        <w:spacing w:after="0" w:line="240" w:lineRule="auto"/>
        <w:rPr>
          <w:rFonts w:ascii="Times New Roman" w:eastAsia="MS Mincho" w:hAnsi="Times New Roman"/>
          <w:sz w:val="20"/>
          <w:szCs w:val="20"/>
          <w:lang w:val="en-US" w:eastAsia="ja-JP"/>
        </w:rPr>
      </w:pPr>
      <w:r w:rsidRPr="000A57B7">
        <w:rPr>
          <w:rFonts w:ascii="Times New Roman" w:eastAsia="MS Mincho" w:hAnsi="Times New Roman"/>
          <w:sz w:val="20"/>
          <w:szCs w:val="20"/>
          <w:lang w:val="en-US" w:eastAsia="ja-JP"/>
        </w:rPr>
        <w:t xml:space="preserve">Implementation complexity </w:t>
      </w:r>
    </w:p>
    <w:p w14:paraId="06520DF7" w14:textId="77777777" w:rsidR="00573804" w:rsidRPr="000A57B7" w:rsidRDefault="00573804" w:rsidP="00573804">
      <w:pPr>
        <w:numPr>
          <w:ilvl w:val="1"/>
          <w:numId w:val="46"/>
        </w:numPr>
        <w:spacing w:after="0" w:line="240" w:lineRule="auto"/>
        <w:rPr>
          <w:rFonts w:ascii="Times New Roman" w:eastAsia="MS Mincho" w:hAnsi="Times New Roman"/>
          <w:sz w:val="20"/>
          <w:szCs w:val="20"/>
          <w:lang w:val="en-US" w:eastAsia="ja-JP"/>
        </w:rPr>
      </w:pPr>
      <w:r w:rsidRPr="000A57B7">
        <w:rPr>
          <w:rFonts w:ascii="Times New Roman" w:eastAsia="MS Mincho" w:hAnsi="Times New Roman"/>
          <w:sz w:val="20"/>
          <w:szCs w:val="20"/>
          <w:lang w:val="en-US" w:eastAsia="ja-JP"/>
        </w:rPr>
        <w:t xml:space="preserve">Latency </w:t>
      </w:r>
    </w:p>
    <w:p w14:paraId="14EE638C" w14:textId="77777777" w:rsidR="00573804" w:rsidRPr="000A57B7" w:rsidRDefault="00573804" w:rsidP="00573804">
      <w:pPr>
        <w:numPr>
          <w:ilvl w:val="2"/>
          <w:numId w:val="46"/>
        </w:numPr>
        <w:spacing w:after="0" w:line="240" w:lineRule="auto"/>
        <w:rPr>
          <w:rFonts w:ascii="Times New Roman" w:eastAsia="MS Mincho" w:hAnsi="Times New Roman"/>
          <w:sz w:val="20"/>
          <w:szCs w:val="20"/>
          <w:lang w:val="en-US" w:eastAsia="ja-JP"/>
        </w:rPr>
      </w:pPr>
      <w:r w:rsidRPr="000A57B7">
        <w:rPr>
          <w:rFonts w:ascii="Times New Roman" w:eastAsia="MS Mincho" w:hAnsi="Times New Roman"/>
          <w:sz w:val="20"/>
          <w:szCs w:val="20"/>
          <w:lang w:val="en-US" w:eastAsia="ja-JP"/>
        </w:rPr>
        <w:t xml:space="preserve">discuss details in the email discussion. </w:t>
      </w:r>
    </w:p>
    <w:p w14:paraId="186DA8C9" w14:textId="77777777" w:rsidR="00573804" w:rsidRPr="000A57B7" w:rsidRDefault="00573804" w:rsidP="00573804">
      <w:pPr>
        <w:numPr>
          <w:ilvl w:val="0"/>
          <w:numId w:val="46"/>
        </w:numPr>
        <w:spacing w:after="0" w:line="240" w:lineRule="auto"/>
        <w:rPr>
          <w:rFonts w:ascii="Times New Roman" w:eastAsia="MS Mincho" w:hAnsi="Times New Roman"/>
          <w:sz w:val="20"/>
          <w:szCs w:val="20"/>
          <w:lang w:val="en-US" w:eastAsia="ja-JP"/>
        </w:rPr>
      </w:pPr>
      <w:r w:rsidRPr="000A57B7">
        <w:rPr>
          <w:rFonts w:ascii="Times New Roman" w:eastAsia="MS Mincho" w:hAnsi="Times New Roman"/>
          <w:sz w:val="20"/>
          <w:szCs w:val="20"/>
          <w:lang w:val="en-US" w:eastAsia="ja-JP"/>
        </w:rPr>
        <w:t xml:space="preserve">Companies are encouraged to provide at least the following for the base matrix for the considered code rates: </w:t>
      </w:r>
    </w:p>
    <w:p w14:paraId="41F0DFF7" w14:textId="77777777" w:rsidR="00573804" w:rsidRPr="000A57B7" w:rsidRDefault="00573804" w:rsidP="00573804">
      <w:pPr>
        <w:numPr>
          <w:ilvl w:val="1"/>
          <w:numId w:val="46"/>
        </w:numPr>
        <w:spacing w:after="0" w:line="240" w:lineRule="auto"/>
        <w:rPr>
          <w:rFonts w:ascii="Times New Roman" w:eastAsia="MS Mincho" w:hAnsi="Times New Roman"/>
          <w:sz w:val="20"/>
          <w:szCs w:val="20"/>
          <w:lang w:eastAsia="ja-JP"/>
        </w:rPr>
      </w:pPr>
      <w:r w:rsidRPr="000A57B7">
        <w:rPr>
          <w:rFonts w:ascii="Times New Roman" w:eastAsia="MS Mincho" w:hAnsi="Times New Roman"/>
          <w:sz w:val="20"/>
          <w:szCs w:val="20"/>
          <w:lang w:val="en-US" w:eastAsia="ja-JP"/>
        </w:rPr>
        <w:t xml:space="preserve">Zmax </w:t>
      </w:r>
    </w:p>
    <w:p w14:paraId="50CCE25E" w14:textId="77777777" w:rsidR="00573804" w:rsidRPr="000A57B7" w:rsidRDefault="00573804" w:rsidP="00573804">
      <w:pPr>
        <w:numPr>
          <w:ilvl w:val="1"/>
          <w:numId w:val="46"/>
        </w:numPr>
        <w:spacing w:after="0" w:line="240" w:lineRule="auto"/>
        <w:rPr>
          <w:rFonts w:ascii="Times New Roman" w:eastAsia="MS Mincho" w:hAnsi="Times New Roman"/>
          <w:sz w:val="20"/>
          <w:szCs w:val="20"/>
          <w:lang w:eastAsia="ja-JP"/>
        </w:rPr>
      </w:pPr>
      <w:r w:rsidRPr="000A57B7">
        <w:rPr>
          <w:rFonts w:ascii="Times New Roman" w:eastAsia="MS Mincho" w:hAnsi="Times New Roman"/>
          <w:sz w:val="20"/>
          <w:szCs w:val="20"/>
          <w:lang w:val="en-US" w:eastAsia="ja-JP"/>
        </w:rPr>
        <w:t>Total number of edges</w:t>
      </w:r>
    </w:p>
    <w:p w14:paraId="5F150F9B" w14:textId="77777777" w:rsidR="00573804" w:rsidRPr="000A57B7" w:rsidRDefault="00573804" w:rsidP="00573804">
      <w:pPr>
        <w:numPr>
          <w:ilvl w:val="1"/>
          <w:numId w:val="46"/>
        </w:numPr>
        <w:spacing w:after="0" w:line="240" w:lineRule="auto"/>
        <w:rPr>
          <w:rFonts w:ascii="Times New Roman" w:eastAsia="MS Mincho" w:hAnsi="Times New Roman"/>
          <w:sz w:val="20"/>
          <w:szCs w:val="20"/>
          <w:lang w:eastAsia="ja-JP"/>
        </w:rPr>
      </w:pPr>
      <w:r w:rsidRPr="000A57B7">
        <w:rPr>
          <w:rFonts w:ascii="Times New Roman" w:eastAsia="MS Mincho" w:hAnsi="Times New Roman"/>
          <w:sz w:val="20"/>
          <w:szCs w:val="20"/>
          <w:lang w:val="en-US" w:eastAsia="ja-JP"/>
        </w:rPr>
        <w:t xml:space="preserve">Maximum row weight </w:t>
      </w:r>
    </w:p>
    <w:p w14:paraId="460496E2" w14:textId="77777777" w:rsidR="00573804" w:rsidRPr="000A57B7" w:rsidRDefault="00573804" w:rsidP="00573804">
      <w:pPr>
        <w:numPr>
          <w:ilvl w:val="1"/>
          <w:numId w:val="46"/>
        </w:numPr>
        <w:spacing w:after="0" w:line="240" w:lineRule="auto"/>
        <w:rPr>
          <w:rFonts w:ascii="Times New Roman" w:eastAsia="MS Mincho" w:hAnsi="Times New Roman"/>
          <w:sz w:val="20"/>
          <w:szCs w:val="20"/>
          <w:lang w:eastAsia="ja-JP"/>
        </w:rPr>
      </w:pPr>
      <w:r w:rsidRPr="000A57B7">
        <w:rPr>
          <w:rFonts w:ascii="Times New Roman" w:eastAsia="MS Mincho" w:hAnsi="Times New Roman"/>
          <w:sz w:val="20"/>
          <w:szCs w:val="20"/>
          <w:lang w:val="en-US" w:eastAsia="ja-JP"/>
        </w:rPr>
        <w:t xml:space="preserve">Maximum column weight </w:t>
      </w:r>
    </w:p>
    <w:p w14:paraId="391D3352" w14:textId="77777777" w:rsidR="00573804" w:rsidRPr="000A57B7" w:rsidRDefault="00573804" w:rsidP="00573804">
      <w:pPr>
        <w:numPr>
          <w:ilvl w:val="0"/>
          <w:numId w:val="46"/>
        </w:numPr>
        <w:spacing w:after="0" w:line="240" w:lineRule="auto"/>
        <w:rPr>
          <w:rFonts w:ascii="Times New Roman" w:eastAsia="MS Mincho" w:hAnsi="Times New Roman"/>
          <w:sz w:val="20"/>
          <w:szCs w:val="20"/>
          <w:lang w:val="en-US" w:eastAsia="ja-JP"/>
        </w:rPr>
      </w:pPr>
      <w:r w:rsidRPr="000A57B7">
        <w:rPr>
          <w:rFonts w:ascii="Times New Roman" w:eastAsia="MS Mincho" w:hAnsi="Times New Roman"/>
          <w:sz w:val="20"/>
          <w:szCs w:val="20"/>
          <w:lang w:val="en-US" w:eastAsia="ja-JP"/>
        </w:rPr>
        <w:t>FFS if/how to define and compare numbers of (quasi) layers</w:t>
      </w:r>
    </w:p>
    <w:p w14:paraId="17E6E95D" w14:textId="77777777" w:rsidR="00573804" w:rsidRPr="000A57B7" w:rsidRDefault="00573804" w:rsidP="002F428C">
      <w:pPr>
        <w:jc w:val="both"/>
        <w:rPr>
          <w:rFonts w:ascii="Times New Roman" w:hAnsi="Times New Roman" w:cs="Times New Roman"/>
          <w:sz w:val="20"/>
          <w:szCs w:val="20"/>
          <w:lang w:val="en-US"/>
        </w:rPr>
      </w:pPr>
    </w:p>
    <w:p w14:paraId="7C7C49C6" w14:textId="7679F14B" w:rsidR="006A6A5B" w:rsidRDefault="006A6A5B" w:rsidP="002F428C">
      <w:pPr>
        <w:jc w:val="both"/>
        <w:rPr>
          <w:rFonts w:ascii="Times New Roman" w:hAnsi="Times New Roman" w:cs="Times New Roman"/>
          <w:sz w:val="20"/>
          <w:szCs w:val="20"/>
        </w:rPr>
      </w:pPr>
      <w:r w:rsidRPr="006A6A5B">
        <w:rPr>
          <w:rFonts w:ascii="Times New Roman" w:hAnsi="Times New Roman" w:cs="Times New Roman"/>
          <w:sz w:val="20"/>
          <w:szCs w:val="20"/>
        </w:rPr>
        <w:t xml:space="preserve">In this contribution, we discuss implementation aspects </w:t>
      </w:r>
      <w:r w:rsidR="0051715E">
        <w:rPr>
          <w:rFonts w:ascii="Times New Roman" w:hAnsi="Times New Roman" w:cs="Times New Roman"/>
          <w:sz w:val="20"/>
          <w:szCs w:val="20"/>
        </w:rPr>
        <w:t>of</w:t>
      </w:r>
      <w:r w:rsidRPr="006A6A5B">
        <w:rPr>
          <w:rFonts w:ascii="Times New Roman" w:hAnsi="Times New Roman" w:cs="Times New Roman"/>
          <w:sz w:val="20"/>
          <w:szCs w:val="20"/>
        </w:rPr>
        <w:t xml:space="preserve"> </w:t>
      </w:r>
      <w:r>
        <w:rPr>
          <w:rFonts w:ascii="Times New Roman" w:hAnsi="Times New Roman" w:cs="Times New Roman"/>
          <w:sz w:val="20"/>
          <w:szCs w:val="20"/>
        </w:rPr>
        <w:t xml:space="preserve">the </w:t>
      </w:r>
      <w:r w:rsidRPr="006A6A5B">
        <w:rPr>
          <w:rFonts w:ascii="Times New Roman" w:hAnsi="Times New Roman" w:cs="Times New Roman"/>
          <w:sz w:val="20"/>
          <w:szCs w:val="20"/>
        </w:rPr>
        <w:t xml:space="preserve">proposed LDPC design </w:t>
      </w:r>
      <w:r w:rsidRPr="00536B3F">
        <w:rPr>
          <w:rFonts w:ascii="Times New Roman" w:hAnsi="Times New Roman" w:cs="Times New Roman"/>
          <w:sz w:val="20"/>
          <w:szCs w:val="20"/>
        </w:rPr>
        <w:t>in [</w:t>
      </w:r>
      <w:r w:rsidR="00330C36" w:rsidRPr="00536B3F">
        <w:rPr>
          <w:rFonts w:ascii="Times New Roman" w:hAnsi="Times New Roman" w:cs="Times New Roman"/>
          <w:sz w:val="20"/>
          <w:szCs w:val="20"/>
        </w:rPr>
        <w:t>1</w:t>
      </w:r>
      <w:r w:rsidRPr="00536B3F">
        <w:rPr>
          <w:rFonts w:ascii="Times New Roman" w:hAnsi="Times New Roman" w:cs="Times New Roman"/>
          <w:sz w:val="20"/>
          <w:szCs w:val="20"/>
        </w:rPr>
        <w:t xml:space="preserve">] </w:t>
      </w:r>
      <w:r>
        <w:rPr>
          <w:rFonts w:ascii="Times New Roman" w:hAnsi="Times New Roman" w:cs="Times New Roman"/>
          <w:sz w:val="20"/>
          <w:szCs w:val="20"/>
        </w:rPr>
        <w:t xml:space="preserve">by </w:t>
      </w:r>
      <w:r w:rsidR="0051715E">
        <w:rPr>
          <w:rFonts w:ascii="Times New Roman" w:hAnsi="Times New Roman" w:cs="Times New Roman"/>
          <w:sz w:val="20"/>
          <w:szCs w:val="20"/>
        </w:rPr>
        <w:t>considering</w:t>
      </w:r>
      <w:r w:rsidRPr="006A6A5B">
        <w:rPr>
          <w:rFonts w:ascii="Times New Roman" w:hAnsi="Times New Roman" w:cs="Times New Roman"/>
          <w:sz w:val="20"/>
          <w:szCs w:val="20"/>
        </w:rPr>
        <w:t xml:space="preserve"> different decoder architectures. Also, we </w:t>
      </w:r>
      <w:r>
        <w:rPr>
          <w:rFonts w:ascii="Times New Roman" w:hAnsi="Times New Roman" w:cs="Times New Roman"/>
          <w:sz w:val="20"/>
          <w:szCs w:val="20"/>
        </w:rPr>
        <w:t>compare</w:t>
      </w:r>
      <w:r w:rsidRPr="006A6A5B">
        <w:rPr>
          <w:rFonts w:ascii="Times New Roman" w:hAnsi="Times New Roman" w:cs="Times New Roman"/>
          <w:sz w:val="20"/>
          <w:szCs w:val="20"/>
        </w:rPr>
        <w:t xml:space="preserve"> different base graphs</w:t>
      </w:r>
      <w:r>
        <w:rPr>
          <w:rFonts w:ascii="Times New Roman" w:hAnsi="Times New Roman" w:cs="Times New Roman"/>
          <w:sz w:val="20"/>
          <w:szCs w:val="20"/>
        </w:rPr>
        <w:t xml:space="preserve"> </w:t>
      </w:r>
      <w:r w:rsidRPr="006A6A5B">
        <w:rPr>
          <w:rFonts w:ascii="Times New Roman" w:hAnsi="Times New Roman" w:cs="Times New Roman"/>
          <w:sz w:val="20"/>
          <w:szCs w:val="20"/>
        </w:rPr>
        <w:t>to identify pros and</w:t>
      </w:r>
      <w:r>
        <w:rPr>
          <w:rFonts w:ascii="Times New Roman" w:hAnsi="Times New Roman" w:cs="Times New Roman"/>
          <w:sz w:val="20"/>
          <w:szCs w:val="20"/>
        </w:rPr>
        <w:t xml:space="preserve"> cons related to compact design, </w:t>
      </w:r>
      <w:r w:rsidRPr="006A6A5B">
        <w:rPr>
          <w:rFonts w:ascii="Times New Roman" w:hAnsi="Times New Roman" w:cs="Times New Roman"/>
          <w:sz w:val="20"/>
          <w:szCs w:val="20"/>
        </w:rPr>
        <w:t>extended design, quasi row-orthogonality</w:t>
      </w:r>
      <w:r>
        <w:rPr>
          <w:rFonts w:ascii="Times New Roman" w:hAnsi="Times New Roman" w:cs="Times New Roman"/>
          <w:sz w:val="20"/>
          <w:szCs w:val="20"/>
        </w:rPr>
        <w:t>, and row-</w:t>
      </w:r>
      <w:r w:rsidRPr="006A6A5B">
        <w:rPr>
          <w:rFonts w:ascii="Times New Roman" w:hAnsi="Times New Roman" w:cs="Times New Roman"/>
          <w:sz w:val="20"/>
          <w:szCs w:val="20"/>
        </w:rPr>
        <w:t xml:space="preserve">orthogonality.  </w:t>
      </w:r>
    </w:p>
    <w:p w14:paraId="6CF9A9AC" w14:textId="39C372E8" w:rsidR="00396475" w:rsidRDefault="00B10DFE" w:rsidP="00B10DFE">
      <w:pPr>
        <w:pStyle w:val="Heading1"/>
        <w:rPr>
          <w:lang w:eastAsia="zh-CN"/>
        </w:rPr>
      </w:pPr>
      <w:bookmarkStart w:id="5" w:name="OLE_LINK9"/>
      <w:bookmarkStart w:id="6" w:name="OLE_LINK10"/>
      <w:bookmarkStart w:id="7" w:name="OLE_LINK13"/>
      <w:bookmarkStart w:id="8" w:name="OLE_LINK14"/>
      <w:r w:rsidRPr="00A94050">
        <w:rPr>
          <w:lang w:eastAsia="zh-CN"/>
        </w:rPr>
        <w:lastRenderedPageBreak/>
        <w:t>2</w:t>
      </w:r>
      <w:r w:rsidRPr="00A94050">
        <w:rPr>
          <w:lang w:eastAsia="zh-CN"/>
        </w:rPr>
        <w:tab/>
      </w:r>
      <w:r w:rsidR="00200018">
        <w:rPr>
          <w:lang w:eastAsia="zh-CN"/>
        </w:rPr>
        <w:t>Hardware throughputs</w:t>
      </w:r>
      <w:r w:rsidR="000A57B7">
        <w:rPr>
          <w:lang w:eastAsia="zh-CN"/>
        </w:rPr>
        <w:t xml:space="preserve"> </w:t>
      </w:r>
    </w:p>
    <w:p w14:paraId="0E22A903" w14:textId="0E3D82F8" w:rsidR="00D945C1" w:rsidRPr="008C1FD9" w:rsidRDefault="00D945C1" w:rsidP="000A57B7">
      <w:pPr>
        <w:jc w:val="both"/>
        <w:rPr>
          <w:rFonts w:ascii="Times New Roman" w:hAnsi="Times New Roman" w:cs="Times New Roman"/>
          <w:sz w:val="20"/>
          <w:szCs w:val="20"/>
          <w:lang w:eastAsia="zh-CN"/>
        </w:rPr>
      </w:pPr>
      <w:r w:rsidRPr="008C1FD9">
        <w:rPr>
          <w:rFonts w:ascii="Times New Roman" w:hAnsi="Times New Roman" w:cs="Times New Roman"/>
          <w:sz w:val="20"/>
          <w:szCs w:val="20"/>
          <w:lang w:eastAsia="zh-CN"/>
        </w:rPr>
        <w:t>Here, the discussion is mainly divided into several sub-sections considering decoder architectures, co</w:t>
      </w:r>
      <w:r w:rsidR="00536B3F">
        <w:rPr>
          <w:rFonts w:ascii="Times New Roman" w:hAnsi="Times New Roman" w:cs="Times New Roman"/>
          <w:sz w:val="20"/>
          <w:szCs w:val="20"/>
          <w:lang w:eastAsia="zh-CN"/>
        </w:rPr>
        <w:t xml:space="preserve">mparison of decoding throughputs </w:t>
      </w:r>
      <w:r w:rsidRPr="008C1FD9">
        <w:rPr>
          <w:rFonts w:ascii="Times New Roman" w:hAnsi="Times New Roman" w:cs="Times New Roman"/>
          <w:sz w:val="20"/>
          <w:szCs w:val="20"/>
          <w:lang w:eastAsia="zh-CN"/>
        </w:rPr>
        <w:t>of base graphs proposed by several contributions</w:t>
      </w:r>
      <w:r w:rsidR="00C84F97" w:rsidRPr="008C1FD9">
        <w:rPr>
          <w:rFonts w:ascii="Times New Roman" w:hAnsi="Times New Roman" w:cs="Times New Roman"/>
          <w:sz w:val="20"/>
          <w:szCs w:val="20"/>
          <w:lang w:eastAsia="zh-CN"/>
        </w:rPr>
        <w:t xml:space="preserve">, and </w:t>
      </w:r>
      <w:r w:rsidR="008C1FD9" w:rsidRPr="008C1FD9">
        <w:rPr>
          <w:rFonts w:ascii="Times New Roman" w:hAnsi="Times New Roman" w:cs="Times New Roman"/>
          <w:sz w:val="20"/>
          <w:szCs w:val="20"/>
          <w:lang w:eastAsia="zh-CN"/>
        </w:rPr>
        <w:t xml:space="preserve">provide additional </w:t>
      </w:r>
      <w:r w:rsidR="00C84F97" w:rsidRPr="008C1FD9">
        <w:rPr>
          <w:rFonts w:ascii="Times New Roman" w:hAnsi="Times New Roman" w:cs="Times New Roman"/>
          <w:sz w:val="20"/>
          <w:szCs w:val="20"/>
          <w:lang w:eastAsia="zh-CN"/>
        </w:rPr>
        <w:t xml:space="preserve">implementation </w:t>
      </w:r>
      <w:r w:rsidR="008C1FD9" w:rsidRPr="008C1FD9">
        <w:rPr>
          <w:rFonts w:ascii="Times New Roman" w:hAnsi="Times New Roman" w:cs="Times New Roman"/>
          <w:sz w:val="20"/>
          <w:szCs w:val="20"/>
          <w:lang w:eastAsia="zh-CN"/>
        </w:rPr>
        <w:t>details</w:t>
      </w:r>
      <w:r w:rsidR="00C84F97" w:rsidRPr="008C1FD9">
        <w:rPr>
          <w:rFonts w:ascii="Times New Roman" w:hAnsi="Times New Roman" w:cs="Times New Roman"/>
          <w:sz w:val="20"/>
          <w:szCs w:val="20"/>
          <w:lang w:eastAsia="zh-CN"/>
        </w:rPr>
        <w:t xml:space="preserve"> </w:t>
      </w:r>
      <w:r w:rsidR="008C1FD9" w:rsidRPr="008C1FD9">
        <w:rPr>
          <w:rFonts w:ascii="Times New Roman" w:hAnsi="Times New Roman" w:cs="Times New Roman"/>
          <w:sz w:val="20"/>
          <w:szCs w:val="20"/>
          <w:lang w:eastAsia="zh-CN"/>
        </w:rPr>
        <w:t>for</w:t>
      </w:r>
      <w:r w:rsidR="00C84F97" w:rsidRPr="008C1FD9">
        <w:rPr>
          <w:rFonts w:ascii="Times New Roman" w:hAnsi="Times New Roman" w:cs="Times New Roman"/>
          <w:sz w:val="20"/>
          <w:szCs w:val="20"/>
          <w:lang w:eastAsia="zh-CN"/>
        </w:rPr>
        <w:t xml:space="preserve"> the proposed </w:t>
      </w:r>
      <w:r w:rsidR="008C1FD9" w:rsidRPr="008C1FD9">
        <w:rPr>
          <w:rFonts w:ascii="Times New Roman" w:hAnsi="Times New Roman" w:cs="Times New Roman"/>
          <w:sz w:val="20"/>
          <w:szCs w:val="20"/>
          <w:lang w:eastAsia="zh-CN"/>
        </w:rPr>
        <w:t xml:space="preserve">LDPC design </w:t>
      </w:r>
      <w:r w:rsidR="00C84F97" w:rsidRPr="008C1FD9">
        <w:rPr>
          <w:rFonts w:ascii="Times New Roman" w:hAnsi="Times New Roman" w:cs="Times New Roman"/>
          <w:sz w:val="20"/>
          <w:szCs w:val="20"/>
          <w:lang w:eastAsia="zh-CN"/>
        </w:rPr>
        <w:t>in [1]</w:t>
      </w:r>
      <w:r w:rsidRPr="008C1FD9">
        <w:rPr>
          <w:rFonts w:ascii="Times New Roman" w:hAnsi="Times New Roman" w:cs="Times New Roman"/>
          <w:sz w:val="20"/>
          <w:szCs w:val="20"/>
          <w:lang w:eastAsia="zh-CN"/>
        </w:rPr>
        <w:t>. In Ran1 #NR Ad-Hoc</w:t>
      </w:r>
      <w:r w:rsidR="00536B3F">
        <w:rPr>
          <w:rFonts w:ascii="Times New Roman" w:hAnsi="Times New Roman" w:cs="Times New Roman"/>
          <w:sz w:val="20"/>
          <w:szCs w:val="20"/>
          <w:lang w:eastAsia="zh-CN"/>
        </w:rPr>
        <w:t>,</w:t>
      </w:r>
      <w:r w:rsidRPr="008C1FD9">
        <w:rPr>
          <w:rFonts w:ascii="Times New Roman" w:hAnsi="Times New Roman" w:cs="Times New Roman"/>
          <w:sz w:val="20"/>
          <w:szCs w:val="20"/>
          <w:lang w:eastAsia="zh-CN"/>
        </w:rPr>
        <w:t xml:space="preserve"> companies proposed different base matrices, where some are optimized for row-parallel decoding while others are mostly assuming </w:t>
      </w:r>
      <w:r w:rsidR="00740F4C">
        <w:rPr>
          <w:rFonts w:ascii="Times New Roman" w:hAnsi="Times New Roman" w:cs="Times New Roman"/>
          <w:sz w:val="20"/>
          <w:szCs w:val="20"/>
          <w:lang w:eastAsia="zh-CN"/>
        </w:rPr>
        <w:t xml:space="preserve">the </w:t>
      </w:r>
      <w:r w:rsidRPr="008C1FD9">
        <w:rPr>
          <w:rFonts w:ascii="Times New Roman" w:hAnsi="Times New Roman" w:cs="Times New Roman"/>
          <w:sz w:val="20"/>
          <w:szCs w:val="20"/>
          <w:lang w:eastAsia="zh-CN"/>
        </w:rPr>
        <w:t xml:space="preserve">block-parallel decoding. The following discussion will be helpful to understand the throughputs of each base matrix under different decoding architectures. </w:t>
      </w:r>
    </w:p>
    <w:p w14:paraId="6FF463F5" w14:textId="77777777" w:rsidR="000A57B7" w:rsidRPr="008C1FD9" w:rsidRDefault="000A57B7" w:rsidP="000A57B7">
      <w:pPr>
        <w:pStyle w:val="Heading2"/>
      </w:pPr>
      <w:r w:rsidRPr="008C1FD9">
        <w:t xml:space="preserve">2.1 </w:t>
      </w:r>
      <w:r w:rsidRPr="008C1FD9">
        <w:tab/>
        <w:t>Block-parallel decoding</w:t>
      </w:r>
    </w:p>
    <w:p w14:paraId="65A6E230" w14:textId="7607FC95" w:rsidR="00846BCF" w:rsidRPr="008C1FD9" w:rsidRDefault="00846BCF" w:rsidP="00DE42E1">
      <w:pPr>
        <w:pStyle w:val="NoSpacing"/>
        <w:jc w:val="both"/>
      </w:pPr>
      <w:r w:rsidRPr="008C1FD9">
        <w:t>In Ran1 #NR Ad-Hoc meeting, several companies</w:t>
      </w:r>
      <w:r w:rsidR="00D945C1" w:rsidRPr="008C1FD9">
        <w:t xml:space="preserve"> [2-5]</w:t>
      </w:r>
      <w:r w:rsidRPr="008C1FD9">
        <w:t xml:space="preserve"> provided </w:t>
      </w:r>
      <w:r w:rsidR="00D945C1" w:rsidRPr="008C1FD9">
        <w:t>decoder</w:t>
      </w:r>
      <w:r w:rsidRPr="008C1FD9">
        <w:t xml:space="preserve"> throughput analys</w:t>
      </w:r>
      <w:r w:rsidR="004E7D1A" w:rsidRPr="008C1FD9">
        <w:t>is considering block-</w:t>
      </w:r>
      <w:r w:rsidRPr="008C1FD9">
        <w:t>parallel decoding architecture. In [</w:t>
      </w:r>
      <w:r w:rsidR="00330C36" w:rsidRPr="008C1FD9">
        <w:t>2</w:t>
      </w:r>
      <w:r w:rsidRPr="008C1FD9">
        <w:t>], LDPC decoding throughput</w:t>
      </w:r>
      <w:r w:rsidR="00F07FDF" w:rsidRPr="008C1FD9">
        <w:t xml:space="preserve"> (</w:t>
      </w:r>
      <m:oMath>
        <m:sSub>
          <m:sSubPr>
            <m:ctrlPr>
              <w:rPr>
                <w:rFonts w:ascii="Cambria Math" w:hAnsi="Cambria Math"/>
                <w:i/>
              </w:rPr>
            </m:ctrlPr>
          </m:sSubPr>
          <m:e>
            <m:r>
              <w:rPr>
                <w:rFonts w:ascii="Cambria Math" w:hAnsi="Cambria Math"/>
              </w:rPr>
              <m:t>T</m:t>
            </m:r>
          </m:e>
          <m:sub>
            <m:r>
              <w:rPr>
                <w:rFonts w:ascii="Cambria Math" w:hAnsi="Cambria Math"/>
              </w:rPr>
              <m:t>s</m:t>
            </m:r>
          </m:sub>
        </m:sSub>
        <m:r>
          <w:rPr>
            <w:rFonts w:ascii="Cambria Math" w:hAnsi="Cambria Math"/>
          </w:rPr>
          <m:t>)</m:t>
        </m:r>
      </m:oMath>
      <w:r w:rsidR="00D945C1" w:rsidRPr="008C1FD9">
        <w:t xml:space="preserve"> of block-</w:t>
      </w:r>
      <w:r w:rsidRPr="008C1FD9">
        <w:t xml:space="preserve">parallel architecture </w:t>
      </w:r>
      <w:r w:rsidR="00D945C1" w:rsidRPr="008C1FD9">
        <w:t>was</w:t>
      </w:r>
      <w:r w:rsidRPr="008C1FD9">
        <w:t xml:space="preserve"> </w:t>
      </w:r>
      <w:r w:rsidR="0017208C" w:rsidRPr="008C1FD9">
        <w:t>given</w:t>
      </w:r>
      <w:r w:rsidRPr="008C1FD9">
        <w:t xml:space="preserve"> as, </w:t>
      </w:r>
    </w:p>
    <w:p w14:paraId="6145FDCC" w14:textId="77777777" w:rsidR="00846BCF" w:rsidRPr="008C1FD9" w:rsidRDefault="00846BCF" w:rsidP="00F07FDF">
      <w:pPr>
        <w:pStyle w:val="NoSpacing"/>
        <w:jc w:val="both"/>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09"/>
        <w:gridCol w:w="3210"/>
        <w:gridCol w:w="3210"/>
      </w:tblGrid>
      <w:tr w:rsidR="003E2AF4" w:rsidRPr="008C1FD9" w14:paraId="50F22562" w14:textId="77777777" w:rsidTr="00A1557A">
        <w:tc>
          <w:tcPr>
            <w:tcW w:w="3209" w:type="dxa"/>
          </w:tcPr>
          <w:p w14:paraId="5A377D83" w14:textId="77777777" w:rsidR="003E2AF4" w:rsidRPr="008C1FD9" w:rsidRDefault="003E2AF4" w:rsidP="00F07FDF">
            <w:pPr>
              <w:pStyle w:val="NoSpacing"/>
              <w:jc w:val="both"/>
            </w:pPr>
          </w:p>
        </w:tc>
        <w:tc>
          <w:tcPr>
            <w:tcW w:w="3210" w:type="dxa"/>
          </w:tcPr>
          <w:p w14:paraId="1DD6E5B4" w14:textId="7227693F" w:rsidR="003E2AF4" w:rsidRPr="008C1FD9" w:rsidRDefault="00F07FDF" w:rsidP="00F07FDF">
            <w:pPr>
              <w:pStyle w:val="NoSpacing"/>
              <w:jc w:val="both"/>
            </w:pPr>
            <m:oMathPara>
              <m:oMath>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s</m:t>
                    </m:r>
                  </m:sub>
                </m:sSub>
                <m:r>
                  <w:rPr>
                    <w:rFonts w:ascii="Cambria Math" w:hAnsi="Cambria Math"/>
                  </w:rPr>
                  <m:t xml:space="preserve">= </m:t>
                </m:r>
                <m:f>
                  <m:fPr>
                    <m:ctrlPr>
                      <w:rPr>
                        <w:rFonts w:ascii="Cambria Math" w:hAnsi="Cambria Math"/>
                      </w:rPr>
                    </m:ctrlPr>
                  </m:fPr>
                  <m:num>
                    <m:r>
                      <m:rPr>
                        <m:sty m:val="p"/>
                      </m:rPr>
                      <w:rPr>
                        <w:rFonts w:ascii="Cambria Math" w:hAnsi="Cambria Math"/>
                      </w:rPr>
                      <m:t>f∙K</m:t>
                    </m:r>
                  </m:num>
                  <m:den>
                    <m:r>
                      <m:rPr>
                        <m:sty m:val="p"/>
                      </m:rPr>
                      <w:rPr>
                        <w:rFonts w:ascii="Cambria Math" w:hAnsi="Cambria Math"/>
                      </w:rPr>
                      <m:t>I∙</m:t>
                    </m:r>
                    <m:sSub>
                      <m:sSubPr>
                        <m:ctrlPr>
                          <w:rPr>
                            <w:rFonts w:ascii="Cambria Math" w:hAnsi="Cambria Math"/>
                          </w:rPr>
                        </m:ctrlPr>
                      </m:sSubPr>
                      <m:e>
                        <m:r>
                          <m:rPr>
                            <m:sty m:val="p"/>
                          </m:rPr>
                          <w:rPr>
                            <w:rFonts w:ascii="Cambria Math" w:hAnsi="Cambria Math"/>
                          </w:rPr>
                          <m:t>N</m:t>
                        </m:r>
                      </m:e>
                      <m:sub>
                        <m:r>
                          <w:rPr>
                            <w:rFonts w:ascii="Cambria Math" w:hAnsi="Cambria Math"/>
                          </w:rPr>
                          <m:t>1</m:t>
                        </m:r>
                      </m:sub>
                    </m:sSub>
                  </m:den>
                </m:f>
                <m:r>
                  <w:rPr>
                    <w:rFonts w:ascii="Cambria Math" w:hAnsi="Cambria Math"/>
                  </w:rPr>
                  <m:t xml:space="preserve"> ,</m:t>
                </m:r>
              </m:oMath>
            </m:oMathPara>
          </w:p>
        </w:tc>
        <w:tc>
          <w:tcPr>
            <w:tcW w:w="3210" w:type="dxa"/>
          </w:tcPr>
          <w:p w14:paraId="5836FF6F" w14:textId="7F3F83FB" w:rsidR="003E2AF4" w:rsidRPr="008C1FD9" w:rsidRDefault="006A6A5B" w:rsidP="0088018B">
            <w:pPr>
              <w:pStyle w:val="NoSpacing"/>
              <w:keepNext/>
              <w:jc w:val="right"/>
            </w:pPr>
            <w:r w:rsidRPr="008C1FD9">
              <w:t>(1)</w:t>
            </w:r>
          </w:p>
        </w:tc>
      </w:tr>
    </w:tbl>
    <w:p w14:paraId="2FEAB53C" w14:textId="77777777" w:rsidR="003E2AF4" w:rsidRPr="008C1FD9" w:rsidRDefault="003E2AF4" w:rsidP="00F07FDF">
      <w:pPr>
        <w:jc w:val="both"/>
        <w:rPr>
          <w:rFonts w:ascii="Times New Roman" w:hAnsi="Times New Roman" w:cs="Times New Roman"/>
          <w:sz w:val="20"/>
          <w:szCs w:val="20"/>
          <w:lang w:val="x-none" w:eastAsia="x-none"/>
        </w:rPr>
      </w:pPr>
    </w:p>
    <w:p w14:paraId="1D9AC97C" w14:textId="567B97A9" w:rsidR="00F07FDF" w:rsidRPr="008C1FD9" w:rsidRDefault="00F07FDF" w:rsidP="00F07FDF">
      <w:pPr>
        <w:jc w:val="both"/>
        <w:rPr>
          <w:rFonts w:ascii="Times New Roman" w:hAnsi="Times New Roman" w:cs="Times New Roman"/>
          <w:sz w:val="20"/>
          <w:szCs w:val="20"/>
          <w:lang w:eastAsia="x-none"/>
        </w:rPr>
      </w:pPr>
      <w:r w:rsidRPr="008C1FD9">
        <w:rPr>
          <w:rFonts w:ascii="Times New Roman" w:hAnsi="Times New Roman" w:cs="Times New Roman"/>
          <w:sz w:val="20"/>
          <w:szCs w:val="20"/>
          <w:lang w:eastAsia="x-none"/>
        </w:rPr>
        <w:t xml:space="preserve">where </w:t>
      </w:r>
      <m:oMath>
        <m:sSub>
          <m:sSubPr>
            <m:ctrlPr>
              <w:rPr>
                <w:rFonts w:ascii="Cambria Math" w:eastAsia="SimSun" w:hAnsi="Cambria Math" w:cs="Times New Roman"/>
                <w:sz w:val="20"/>
                <w:szCs w:val="20"/>
              </w:rPr>
            </m:ctrlPr>
          </m:sSubPr>
          <m:e>
            <m:r>
              <m:rPr>
                <m:sty m:val="p"/>
              </m:rPr>
              <w:rPr>
                <w:rFonts w:ascii="Cambria Math" w:hAnsi="Cambria Math" w:cs="Times New Roman"/>
                <w:sz w:val="20"/>
                <w:szCs w:val="20"/>
              </w:rPr>
              <m:t>N</m:t>
            </m:r>
          </m:e>
          <m:sub>
            <m:r>
              <w:rPr>
                <w:rFonts w:ascii="Cambria Math" w:hAnsi="Cambria Math" w:cs="Times New Roman"/>
                <w:sz w:val="20"/>
                <w:szCs w:val="20"/>
              </w:rPr>
              <m:t>1</m:t>
            </m:r>
          </m:sub>
        </m:sSub>
      </m:oMath>
      <w:r w:rsidRPr="008C1FD9">
        <w:rPr>
          <w:rFonts w:ascii="Times New Roman" w:hAnsi="Times New Roman" w:cs="Times New Roman"/>
          <w:sz w:val="20"/>
          <w:szCs w:val="20"/>
          <w:lang w:eastAsia="x-none"/>
        </w:rPr>
        <w:t xml:space="preserve"> is the number of ones in the proto-matrix, </w:t>
      </w:r>
      <m:oMath>
        <m:r>
          <m:rPr>
            <m:sty m:val="p"/>
          </m:rPr>
          <w:rPr>
            <w:rFonts w:ascii="Cambria Math" w:hAnsi="Cambria Math" w:cs="Times New Roman"/>
            <w:sz w:val="20"/>
            <w:szCs w:val="20"/>
          </w:rPr>
          <m:t>I</m:t>
        </m:r>
      </m:oMath>
      <w:r w:rsidR="00F84F93" w:rsidRPr="008C1FD9">
        <w:rPr>
          <w:rFonts w:ascii="Times New Roman" w:hAnsi="Times New Roman" w:cs="Times New Roman"/>
          <w:sz w:val="20"/>
          <w:szCs w:val="20"/>
          <w:lang w:eastAsia="x-none"/>
        </w:rPr>
        <w:t xml:space="preserve"> </w:t>
      </w:r>
      <w:r w:rsidRPr="008C1FD9">
        <w:rPr>
          <w:rFonts w:ascii="Times New Roman" w:hAnsi="Times New Roman" w:cs="Times New Roman"/>
          <w:sz w:val="20"/>
          <w:szCs w:val="20"/>
          <w:lang w:eastAsia="x-none"/>
        </w:rPr>
        <w:t xml:space="preserve">is the decoding iteration, </w:t>
      </w:r>
      <m:oMath>
        <m:r>
          <m:rPr>
            <m:sty m:val="p"/>
          </m:rPr>
          <w:rPr>
            <w:rFonts w:ascii="Cambria Math" w:hAnsi="Cambria Math" w:cs="Times New Roman"/>
            <w:sz w:val="20"/>
            <w:szCs w:val="20"/>
          </w:rPr>
          <m:t>f</m:t>
        </m:r>
      </m:oMath>
      <w:r w:rsidRPr="008C1FD9">
        <w:rPr>
          <w:rFonts w:ascii="Times New Roman" w:hAnsi="Times New Roman" w:cs="Times New Roman"/>
          <w:sz w:val="20"/>
          <w:szCs w:val="20"/>
          <w:lang w:eastAsia="x-none"/>
        </w:rPr>
        <w:t xml:space="preserve"> is the clock frequency, and </w:t>
      </w:r>
      <m:oMath>
        <m:r>
          <m:rPr>
            <m:sty m:val="p"/>
          </m:rPr>
          <w:rPr>
            <w:rFonts w:ascii="Cambria Math" w:hAnsi="Cambria Math" w:cs="Times New Roman"/>
            <w:sz w:val="20"/>
            <w:szCs w:val="20"/>
          </w:rPr>
          <m:t>K</m:t>
        </m:r>
      </m:oMath>
      <w:r w:rsidR="00D945C1" w:rsidRPr="008C1FD9">
        <w:rPr>
          <w:rFonts w:ascii="Times New Roman" w:hAnsi="Times New Roman" w:cs="Times New Roman"/>
          <w:sz w:val="20"/>
          <w:szCs w:val="20"/>
          <w:lang w:eastAsia="x-none"/>
        </w:rPr>
        <w:t xml:space="preserve"> is the information block size. </w:t>
      </w:r>
      <w:r w:rsidRPr="008C1FD9">
        <w:rPr>
          <w:rFonts w:ascii="Times New Roman" w:hAnsi="Times New Roman" w:cs="Times New Roman"/>
          <w:sz w:val="20"/>
          <w:szCs w:val="20"/>
          <w:lang w:eastAsia="x-none"/>
        </w:rPr>
        <w:t xml:space="preserve">However, </w:t>
      </w:r>
      <w:r w:rsidR="00F84F93" w:rsidRPr="008C1FD9">
        <w:rPr>
          <w:rFonts w:ascii="Times New Roman" w:hAnsi="Times New Roman" w:cs="Times New Roman"/>
          <w:sz w:val="20"/>
          <w:szCs w:val="20"/>
          <w:lang w:eastAsia="x-none"/>
        </w:rPr>
        <w:t>more generic representation of the decoding throughput of block</w:t>
      </w:r>
      <w:r w:rsidR="004E7D1A" w:rsidRPr="008C1FD9">
        <w:rPr>
          <w:rFonts w:ascii="Times New Roman" w:hAnsi="Times New Roman" w:cs="Times New Roman"/>
          <w:sz w:val="20"/>
          <w:szCs w:val="20"/>
          <w:lang w:eastAsia="x-none"/>
        </w:rPr>
        <w:t>-</w:t>
      </w:r>
      <w:r w:rsidR="00F84F93" w:rsidRPr="008C1FD9">
        <w:rPr>
          <w:rFonts w:ascii="Times New Roman" w:hAnsi="Times New Roman" w:cs="Times New Roman"/>
          <w:sz w:val="20"/>
          <w:szCs w:val="20"/>
          <w:lang w:eastAsia="x-none"/>
        </w:rPr>
        <w:t xml:space="preserve">parallel decoding, also given </w:t>
      </w:r>
      <w:r w:rsidRPr="008C1FD9">
        <w:rPr>
          <w:rFonts w:ascii="Times New Roman" w:hAnsi="Times New Roman" w:cs="Times New Roman"/>
          <w:sz w:val="20"/>
          <w:szCs w:val="20"/>
          <w:lang w:eastAsia="x-none"/>
        </w:rPr>
        <w:t>in [</w:t>
      </w:r>
      <w:r w:rsidR="00330C36" w:rsidRPr="008C1FD9">
        <w:rPr>
          <w:rFonts w:ascii="Times New Roman" w:hAnsi="Times New Roman" w:cs="Times New Roman"/>
          <w:sz w:val="20"/>
          <w:szCs w:val="20"/>
          <w:lang w:eastAsia="x-none"/>
        </w:rPr>
        <w:t>3</w:t>
      </w:r>
      <w:r w:rsidRPr="008C1FD9">
        <w:rPr>
          <w:rFonts w:ascii="Times New Roman" w:hAnsi="Times New Roman" w:cs="Times New Roman"/>
          <w:sz w:val="20"/>
          <w:szCs w:val="20"/>
          <w:lang w:eastAsia="x-none"/>
        </w:rPr>
        <w:t>]</w:t>
      </w:r>
      <w:r w:rsidR="008B175D" w:rsidRPr="008C1FD9">
        <w:rPr>
          <w:rFonts w:ascii="Times New Roman" w:hAnsi="Times New Roman" w:cs="Times New Roman"/>
          <w:sz w:val="20"/>
          <w:szCs w:val="20"/>
          <w:lang w:eastAsia="x-none"/>
        </w:rPr>
        <w:t>, [</w:t>
      </w:r>
      <w:r w:rsidR="00330C36" w:rsidRPr="008C1FD9">
        <w:rPr>
          <w:rFonts w:ascii="Times New Roman" w:hAnsi="Times New Roman" w:cs="Times New Roman"/>
          <w:sz w:val="20"/>
          <w:szCs w:val="20"/>
          <w:lang w:eastAsia="x-none"/>
        </w:rPr>
        <w:t>4</w:t>
      </w:r>
      <w:r w:rsidR="008B175D" w:rsidRPr="008C1FD9">
        <w:rPr>
          <w:rFonts w:ascii="Times New Roman" w:hAnsi="Times New Roman" w:cs="Times New Roman"/>
          <w:sz w:val="20"/>
          <w:szCs w:val="20"/>
          <w:lang w:eastAsia="x-none"/>
        </w:rPr>
        <w:t>],</w:t>
      </w:r>
      <w:r w:rsidRPr="008C1FD9">
        <w:rPr>
          <w:rFonts w:ascii="Times New Roman" w:hAnsi="Times New Roman" w:cs="Times New Roman"/>
          <w:sz w:val="20"/>
          <w:szCs w:val="20"/>
          <w:lang w:eastAsia="x-none"/>
        </w:rPr>
        <w:t xml:space="preserve"> and [</w:t>
      </w:r>
      <w:r w:rsidR="00330C36" w:rsidRPr="008C1FD9">
        <w:rPr>
          <w:rFonts w:ascii="Times New Roman" w:hAnsi="Times New Roman" w:cs="Times New Roman"/>
          <w:sz w:val="20"/>
          <w:szCs w:val="20"/>
          <w:lang w:eastAsia="x-none"/>
        </w:rPr>
        <w:t>5</w:t>
      </w:r>
      <w:r w:rsidRPr="008C1FD9">
        <w:rPr>
          <w:rFonts w:ascii="Times New Roman" w:hAnsi="Times New Roman" w:cs="Times New Roman"/>
          <w:sz w:val="20"/>
          <w:szCs w:val="20"/>
          <w:lang w:eastAsia="x-none"/>
        </w:rPr>
        <w:t xml:space="preserve">] contributions, </w:t>
      </w:r>
      <w:r w:rsidR="00F84F93" w:rsidRPr="008C1FD9">
        <w:rPr>
          <w:rFonts w:ascii="Times New Roman" w:hAnsi="Times New Roman" w:cs="Times New Roman"/>
          <w:sz w:val="20"/>
          <w:szCs w:val="20"/>
          <w:lang w:eastAsia="x-none"/>
        </w:rPr>
        <w:t>can be the following,</w:t>
      </w:r>
      <w:r w:rsidRPr="008C1FD9">
        <w:rPr>
          <w:rFonts w:ascii="Times New Roman" w:hAnsi="Times New Roman" w:cs="Times New Roman"/>
          <w:sz w:val="20"/>
          <w:szCs w:val="20"/>
          <w:lang w:eastAsia="x-none"/>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09"/>
        <w:gridCol w:w="3210"/>
        <w:gridCol w:w="3210"/>
      </w:tblGrid>
      <w:tr w:rsidR="00F07FDF" w:rsidRPr="008C1FD9" w14:paraId="7751E1A0" w14:textId="77777777" w:rsidTr="00A1557A">
        <w:tc>
          <w:tcPr>
            <w:tcW w:w="3209" w:type="dxa"/>
          </w:tcPr>
          <w:p w14:paraId="738E169E" w14:textId="77777777" w:rsidR="00F07FDF" w:rsidRPr="008C1FD9" w:rsidRDefault="00F07FDF" w:rsidP="00A1557A">
            <w:pPr>
              <w:pStyle w:val="NoSpacing"/>
              <w:jc w:val="both"/>
            </w:pPr>
          </w:p>
        </w:tc>
        <w:tc>
          <w:tcPr>
            <w:tcW w:w="3210" w:type="dxa"/>
          </w:tcPr>
          <w:p w14:paraId="2D06AF0D" w14:textId="7C8E8D06" w:rsidR="00F07FDF" w:rsidRPr="008C1FD9" w:rsidRDefault="00F07FDF" w:rsidP="00EA6E9F">
            <w:pPr>
              <w:pStyle w:val="NoSpacing"/>
              <w:jc w:val="both"/>
            </w:pPr>
            <m:oMathPara>
              <m:oMath>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block-parallel</m:t>
                    </m:r>
                  </m:sub>
                </m:sSub>
                <m:r>
                  <w:rPr>
                    <w:rFonts w:ascii="Cambria Math" w:hAnsi="Cambria Math"/>
                  </w:rPr>
                  <m:t xml:space="preserve">= </m:t>
                </m:r>
                <m:f>
                  <m:fPr>
                    <m:ctrlPr>
                      <w:rPr>
                        <w:rFonts w:ascii="Cambria Math" w:hAnsi="Cambria Math"/>
                      </w:rPr>
                    </m:ctrlPr>
                  </m:fPr>
                  <m:num>
                    <m:r>
                      <m:rPr>
                        <m:sty m:val="p"/>
                      </m:rPr>
                      <w:rPr>
                        <w:rFonts w:ascii="Cambria Math" w:hAnsi="Cambria Math"/>
                      </w:rPr>
                      <m:t>f∙K</m:t>
                    </m:r>
                  </m:num>
                  <m:den>
                    <m:r>
                      <m:rPr>
                        <m:sty m:val="p"/>
                      </m:rPr>
                      <w:rPr>
                        <w:rFonts w:ascii="Cambria Math" w:hAnsi="Cambria Math"/>
                      </w:rPr>
                      <m:t>I∙</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N∙D</m:t>
                                </m:r>
                              </m:e>
                              <m:sub>
                                <m:r>
                                  <w:rPr>
                                    <w:rFonts w:ascii="Cambria Math" w:hAnsi="Cambria Math"/>
                                  </w:rPr>
                                  <m:t>v</m:t>
                                </m:r>
                              </m:sub>
                            </m:sSub>
                          </m:num>
                          <m:den>
                            <m:r>
                              <w:rPr>
                                <w:rFonts w:ascii="Cambria Math" w:hAnsi="Cambria Math"/>
                              </w:rPr>
                              <m:t>P</m:t>
                            </m:r>
                          </m:den>
                        </m:f>
                      </m:e>
                    </m:d>
                  </m:den>
                </m:f>
                <m:r>
                  <w:rPr>
                    <w:rFonts w:ascii="Cambria Math" w:hAnsi="Cambria Math"/>
                  </w:rPr>
                  <m:t xml:space="preserve"> ,</m:t>
                </m:r>
              </m:oMath>
            </m:oMathPara>
          </w:p>
        </w:tc>
        <w:tc>
          <w:tcPr>
            <w:tcW w:w="3210" w:type="dxa"/>
          </w:tcPr>
          <w:p w14:paraId="74763EBD" w14:textId="520F0625" w:rsidR="00F07FDF" w:rsidRPr="008C1FD9" w:rsidRDefault="006A6A5B" w:rsidP="0088018B">
            <w:pPr>
              <w:pStyle w:val="NoSpacing"/>
              <w:keepNext/>
              <w:jc w:val="right"/>
            </w:pPr>
            <w:r w:rsidRPr="008C1FD9">
              <w:t>(2)</w:t>
            </w:r>
          </w:p>
        </w:tc>
      </w:tr>
    </w:tbl>
    <w:p w14:paraId="55265D31" w14:textId="71E2E779" w:rsidR="00846BCF" w:rsidRPr="008C1FD9" w:rsidRDefault="00846BCF" w:rsidP="003E2AF4">
      <w:pPr>
        <w:pStyle w:val="NoSpacing"/>
        <w:keepNext/>
        <w:jc w:val="center"/>
      </w:pPr>
    </w:p>
    <w:p w14:paraId="2F47A6E5" w14:textId="0CDC1F37" w:rsidR="00846BCF" w:rsidRPr="008C1FD9" w:rsidRDefault="008C2B5F" w:rsidP="008C2B5F">
      <w:pPr>
        <w:pStyle w:val="NoSpacing"/>
        <w:jc w:val="both"/>
      </w:pPr>
      <w:r w:rsidRPr="008C1FD9">
        <w:t xml:space="preserve">where the N represents the coded block size, </w:t>
      </w:r>
      <m:oMath>
        <m:sSub>
          <m:sSubPr>
            <m:ctrlPr>
              <w:rPr>
                <w:rFonts w:ascii="Cambria Math" w:hAnsi="Cambria Math"/>
              </w:rPr>
            </m:ctrlPr>
          </m:sSubPr>
          <m:e>
            <m:r>
              <m:rPr>
                <m:sty m:val="p"/>
              </m:rPr>
              <w:rPr>
                <w:rFonts w:ascii="Cambria Math" w:hAnsi="Cambria Math"/>
              </w:rPr>
              <m:t>D</m:t>
            </m:r>
          </m:e>
          <m:sub>
            <m:r>
              <w:rPr>
                <w:rFonts w:ascii="Cambria Math" w:hAnsi="Cambria Math"/>
              </w:rPr>
              <m:t>v</m:t>
            </m:r>
          </m:sub>
        </m:sSub>
      </m:oMath>
      <w:r w:rsidRPr="008C1FD9">
        <w:t xml:space="preserve"> is the average variable node degree, and </w:t>
      </w:r>
      <m:oMath>
        <m:r>
          <w:rPr>
            <w:rFonts w:ascii="Cambria Math" w:hAnsi="Cambria Math"/>
          </w:rPr>
          <m:t>P</m:t>
        </m:r>
      </m:oMath>
      <w:r w:rsidRPr="008C1FD9">
        <w:t xml:space="preserve"> represent the parallelism level which can be lower or </w:t>
      </w:r>
      <w:r w:rsidR="008D5588" w:rsidRPr="008C1FD9">
        <w:t>bigger</w:t>
      </w:r>
      <w:r w:rsidRPr="008C1FD9">
        <w:t xml:space="preserve"> </w:t>
      </w:r>
      <w:r w:rsidR="008D5588" w:rsidRPr="008C1FD9">
        <w:t>than</w:t>
      </w:r>
      <w:r w:rsidRPr="008C1FD9">
        <w:t xml:space="preserve"> the sub-matrix dimension (Z). </w:t>
      </w:r>
      <w:r w:rsidR="00F84F93" w:rsidRPr="008C1FD9">
        <w:t xml:space="preserve">When we have multiple cores each with </w:t>
      </w:r>
      <m:oMath>
        <m:r>
          <w:rPr>
            <w:rFonts w:ascii="Cambria Math" w:hAnsi="Cambria Math"/>
          </w:rPr>
          <m:t>P</m:t>
        </m:r>
      </m:oMath>
      <w:r w:rsidR="00F84F93" w:rsidRPr="008C1FD9">
        <w:t xml:space="preserve"> parallelism</w:t>
      </w:r>
      <w:r w:rsidR="0088018B" w:rsidRPr="008C1FD9">
        <w:t xml:space="preserve">, </w:t>
      </w:r>
      <w:r w:rsidR="00EA6E9F" w:rsidRPr="008C1FD9">
        <w:t xml:space="preserve">the throughput calculations become, </w:t>
      </w:r>
    </w:p>
    <w:p w14:paraId="08D831AD" w14:textId="77777777" w:rsidR="00EA6E9F" w:rsidRPr="008C1FD9" w:rsidRDefault="00EA6E9F" w:rsidP="008C2B5F">
      <w:pPr>
        <w:pStyle w:val="NoSpacing"/>
        <w:jc w:val="both"/>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4"/>
        <w:gridCol w:w="3725"/>
        <w:gridCol w:w="3210"/>
      </w:tblGrid>
      <w:tr w:rsidR="00EA6E9F" w:rsidRPr="008C1FD9" w14:paraId="72604149" w14:textId="77777777" w:rsidTr="00804BD9">
        <w:tc>
          <w:tcPr>
            <w:tcW w:w="2694" w:type="dxa"/>
          </w:tcPr>
          <w:p w14:paraId="7767ED83" w14:textId="77777777" w:rsidR="00EA6E9F" w:rsidRPr="008C1FD9" w:rsidRDefault="00EA6E9F" w:rsidP="00A1557A">
            <w:pPr>
              <w:pStyle w:val="NoSpacing"/>
              <w:jc w:val="both"/>
            </w:pPr>
          </w:p>
        </w:tc>
        <w:tc>
          <w:tcPr>
            <w:tcW w:w="3725" w:type="dxa"/>
          </w:tcPr>
          <w:p w14:paraId="690FA609" w14:textId="592CA700" w:rsidR="00EA6E9F" w:rsidRPr="008C1FD9" w:rsidRDefault="00EA6E9F" w:rsidP="00EA6E9F">
            <w:pPr>
              <w:pStyle w:val="NoSpacing"/>
              <w:jc w:val="both"/>
            </w:pPr>
            <m:oMathPara>
              <m:oMath>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block-parallel,  C-cores</m:t>
                    </m:r>
                  </m:sub>
                </m:sSub>
                <m:r>
                  <w:rPr>
                    <w:rFonts w:ascii="Cambria Math" w:hAnsi="Cambria Math"/>
                  </w:rPr>
                  <m:t xml:space="preserve">= </m:t>
                </m:r>
                <m:f>
                  <m:fPr>
                    <m:ctrlPr>
                      <w:rPr>
                        <w:rFonts w:ascii="Cambria Math" w:hAnsi="Cambria Math"/>
                      </w:rPr>
                    </m:ctrlPr>
                  </m:fPr>
                  <m:num>
                    <m:r>
                      <m:rPr>
                        <m:sty m:val="p"/>
                      </m:rPr>
                      <w:rPr>
                        <w:rFonts w:ascii="Cambria Math" w:hAnsi="Cambria Math"/>
                      </w:rPr>
                      <m:t>f∙K</m:t>
                    </m:r>
                  </m:num>
                  <m:den>
                    <m:r>
                      <m:rPr>
                        <m:sty m:val="p"/>
                      </m:rPr>
                      <w:rPr>
                        <w:rFonts w:ascii="Cambria Math" w:hAnsi="Cambria Math"/>
                      </w:rPr>
                      <m:t>I∙</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N∙D</m:t>
                                </m:r>
                              </m:e>
                              <m:sub>
                                <m:r>
                                  <w:rPr>
                                    <w:rFonts w:ascii="Cambria Math" w:hAnsi="Cambria Math"/>
                                  </w:rPr>
                                  <m:t>v</m:t>
                                </m:r>
                              </m:sub>
                            </m:sSub>
                          </m:num>
                          <m:den>
                            <m:r>
                              <w:rPr>
                                <w:rFonts w:ascii="Cambria Math" w:hAnsi="Cambria Math"/>
                              </w:rPr>
                              <m:t>P∙c</m:t>
                            </m:r>
                          </m:den>
                        </m:f>
                      </m:e>
                    </m:d>
                  </m:den>
                </m:f>
                <m:r>
                  <w:rPr>
                    <w:rFonts w:ascii="Cambria Math" w:hAnsi="Cambria Math"/>
                  </w:rPr>
                  <m:t xml:space="preserve"> .</m:t>
                </m:r>
              </m:oMath>
            </m:oMathPara>
          </w:p>
        </w:tc>
        <w:tc>
          <w:tcPr>
            <w:tcW w:w="3210" w:type="dxa"/>
          </w:tcPr>
          <w:p w14:paraId="18619365" w14:textId="4E65CED1" w:rsidR="00EA6E9F" w:rsidRPr="008C1FD9" w:rsidRDefault="006A6A5B" w:rsidP="0088018B">
            <w:pPr>
              <w:pStyle w:val="NoSpacing"/>
              <w:keepNext/>
              <w:jc w:val="right"/>
            </w:pPr>
            <w:r w:rsidRPr="008C1FD9">
              <w:t>(3)</w:t>
            </w:r>
          </w:p>
        </w:tc>
      </w:tr>
    </w:tbl>
    <w:p w14:paraId="51AD10BC" w14:textId="77777777" w:rsidR="00EA6E9F" w:rsidRPr="008C1FD9" w:rsidRDefault="00EA6E9F" w:rsidP="008C2B5F">
      <w:pPr>
        <w:pStyle w:val="NoSpacing"/>
        <w:jc w:val="both"/>
      </w:pPr>
    </w:p>
    <w:p w14:paraId="68F6732A" w14:textId="72572283" w:rsidR="00EA6E9F" w:rsidRPr="008C1FD9" w:rsidRDefault="00EA6E9F" w:rsidP="008C2B5F">
      <w:pPr>
        <w:pStyle w:val="NoSpacing"/>
        <w:jc w:val="both"/>
      </w:pPr>
      <w:r w:rsidRPr="008C1FD9">
        <w:t xml:space="preserve">Furthermore, </w:t>
      </w:r>
      <w:r w:rsidR="00D945C1" w:rsidRPr="008C1FD9">
        <w:t xml:space="preserve">in </w:t>
      </w:r>
      <w:r w:rsidRPr="008C1FD9">
        <w:t>[</w:t>
      </w:r>
      <w:r w:rsidR="00330C36" w:rsidRPr="008C1FD9">
        <w:t>3</w:t>
      </w:r>
      <w:r w:rsidRPr="008C1FD9">
        <w:t>]</w:t>
      </w:r>
      <w:r w:rsidR="00D945C1" w:rsidRPr="008C1FD9">
        <w:t>, authors</w:t>
      </w:r>
      <w:r w:rsidRPr="008C1FD9">
        <w:t xml:space="preserve"> highlighted that conflict resolution is needed </w:t>
      </w:r>
      <w:r w:rsidR="00C84F97" w:rsidRPr="008C1FD9">
        <w:t xml:space="preserve">with multiple cores </w:t>
      </w:r>
      <w:r w:rsidRPr="008C1FD9">
        <w:t xml:space="preserve">when there </w:t>
      </w:r>
      <w:r w:rsidR="00642CF4" w:rsidRPr="008C1FD9">
        <w:t>are</w:t>
      </w:r>
      <w:r w:rsidRPr="008C1FD9">
        <w:t xml:space="preserve"> conflict</w:t>
      </w:r>
      <w:r w:rsidR="00642CF4" w:rsidRPr="008C1FD9">
        <w:t>s</w:t>
      </w:r>
      <w:r w:rsidRPr="008C1FD9">
        <w:t xml:space="preserve"> in the base graph.</w:t>
      </w:r>
      <w:r w:rsidR="0088018B" w:rsidRPr="008C1FD9">
        <w:t xml:space="preserve"> </w:t>
      </w:r>
      <w:r w:rsidR="00F84F93" w:rsidRPr="008C1FD9">
        <w:t>For example</w:t>
      </w:r>
      <w:r w:rsidR="0088018B" w:rsidRPr="008C1FD9">
        <w:t>, when core A and B are processing two circulant</w:t>
      </w:r>
      <w:r w:rsidR="004E7D1A" w:rsidRPr="008C1FD9">
        <w:t>s</w:t>
      </w:r>
      <w:r w:rsidR="0088018B" w:rsidRPr="008C1FD9">
        <w:t xml:space="preserve"> within the same column but two adjacent rows of a base graph, the </w:t>
      </w:r>
      <w:r w:rsidR="0088018B" w:rsidRPr="008C1FD9">
        <w:rPr>
          <w:lang w:eastAsia="zh-CN"/>
        </w:rPr>
        <w:t xml:space="preserve">core A can wait (up to </w:t>
      </w:r>
      <w:r w:rsidR="0088018B" w:rsidRPr="008C1FD9">
        <w:rPr>
          <w:i/>
          <w:lang w:eastAsia="zh-CN"/>
        </w:rPr>
        <w:t>p</w:t>
      </w:r>
      <w:r w:rsidR="0088018B" w:rsidRPr="008C1FD9">
        <w:rPr>
          <w:lang w:eastAsia="zh-CN"/>
        </w:rPr>
        <w:t xml:space="preserve">-1 clock cycles, where </w:t>
      </w:r>
      <w:r w:rsidR="0088018B" w:rsidRPr="008C1FD9">
        <w:rPr>
          <w:i/>
          <w:lang w:eastAsia="zh-CN"/>
        </w:rPr>
        <w:t>p</w:t>
      </w:r>
      <w:r w:rsidR="0088018B" w:rsidRPr="008C1FD9">
        <w:rPr>
          <w:lang w:eastAsia="zh-CN"/>
        </w:rPr>
        <w:t xml:space="preserve"> is a CNU pipeline length) until core B finishes its work. </w:t>
      </w:r>
      <w:r w:rsidRPr="008C1FD9">
        <w:t xml:space="preserve">They provide the throughput calculation as </w:t>
      </w:r>
    </w:p>
    <w:p w14:paraId="1BE1FB4C" w14:textId="77777777" w:rsidR="00EA6E9F" w:rsidRPr="008C1FD9" w:rsidRDefault="00EA6E9F" w:rsidP="008C2B5F">
      <w:pPr>
        <w:pStyle w:val="NoSpacing"/>
        <w:jc w:val="both"/>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25"/>
        <w:gridCol w:w="5730"/>
        <w:gridCol w:w="248"/>
        <w:gridCol w:w="1736"/>
      </w:tblGrid>
      <w:tr w:rsidR="0088018B" w:rsidRPr="008C1FD9" w14:paraId="712CEA08" w14:textId="77777777" w:rsidTr="0088018B">
        <w:tc>
          <w:tcPr>
            <w:tcW w:w="1925" w:type="dxa"/>
          </w:tcPr>
          <w:p w14:paraId="1BA7A006" w14:textId="77777777" w:rsidR="0088018B" w:rsidRPr="008C1FD9" w:rsidRDefault="0088018B" w:rsidP="00A1557A">
            <w:pPr>
              <w:pStyle w:val="NoSpacing"/>
              <w:jc w:val="both"/>
            </w:pPr>
          </w:p>
        </w:tc>
        <w:tc>
          <w:tcPr>
            <w:tcW w:w="5730" w:type="dxa"/>
          </w:tcPr>
          <w:p w14:paraId="08B2C473" w14:textId="5B84D8E2" w:rsidR="0088018B" w:rsidRPr="008C1FD9" w:rsidRDefault="0088018B" w:rsidP="00EA6E9F">
            <w:pPr>
              <w:pStyle w:val="NoSpacing"/>
              <w:jc w:val="both"/>
            </w:pPr>
            <m:oMathPara>
              <m:oMath>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block-parallel, C-cores,conflicts</m:t>
                    </m:r>
                  </m:sub>
                </m:sSub>
                <m:r>
                  <w:rPr>
                    <w:rFonts w:ascii="Cambria Math" w:hAnsi="Cambria Math"/>
                  </w:rPr>
                  <m:t xml:space="preserve">= </m:t>
                </m:r>
                <m:f>
                  <m:fPr>
                    <m:ctrlPr>
                      <w:rPr>
                        <w:rFonts w:ascii="Cambria Math" w:hAnsi="Cambria Math"/>
                      </w:rPr>
                    </m:ctrlPr>
                  </m:fPr>
                  <m:num>
                    <m:r>
                      <m:rPr>
                        <m:sty m:val="p"/>
                      </m:rPr>
                      <w:rPr>
                        <w:rFonts w:ascii="Cambria Math" w:hAnsi="Cambria Math"/>
                      </w:rPr>
                      <m:t>f∙K</m:t>
                    </m:r>
                  </m:num>
                  <m:den>
                    <m:r>
                      <m:rPr>
                        <m:sty m:val="p"/>
                      </m:rPr>
                      <w:rPr>
                        <w:rFonts w:ascii="Cambria Math" w:hAnsi="Cambria Math"/>
                      </w:rPr>
                      <m:t>I∙</m:t>
                    </m:r>
                    <m:d>
                      <m:dPr>
                        <m:ctrlPr>
                          <w:rPr>
                            <w:rFonts w:ascii="Cambria Math" w:hAnsi="Cambria Math"/>
                          </w:rPr>
                        </m:ctrlPr>
                      </m:dPr>
                      <m:e>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N∙D</m:t>
                                    </m:r>
                                  </m:e>
                                  <m:sub>
                                    <m:r>
                                      <w:rPr>
                                        <w:rFonts w:ascii="Cambria Math" w:hAnsi="Cambria Math"/>
                                      </w:rPr>
                                      <m:t>v</m:t>
                                    </m:r>
                                  </m:sub>
                                </m:sSub>
                              </m:num>
                              <m:den>
                                <m:r>
                                  <w:rPr>
                                    <w:rFonts w:ascii="Cambria Math" w:hAnsi="Cambria Math"/>
                                  </w:rPr>
                                  <m:t>P∙c</m:t>
                                </m:r>
                              </m:den>
                            </m:f>
                          </m:e>
                        </m:d>
                        <m:r>
                          <w:rPr>
                            <w:rFonts w:ascii="Cambria Math" w:hAnsi="Cambria Math"/>
                          </w:rPr>
                          <m:t>+</m:t>
                        </m:r>
                        <m:d>
                          <m:dPr>
                            <m:ctrlPr>
                              <w:rPr>
                                <w:rFonts w:ascii="Cambria Math" w:hAnsi="Cambria Math"/>
                                <w:i/>
                              </w:rPr>
                            </m:ctrlPr>
                          </m:dPr>
                          <m:e>
                            <m:r>
                              <w:rPr>
                                <w:rFonts w:ascii="Cambria Math" w:hAnsi="Cambria Math"/>
                              </w:rPr>
                              <m:t>p-1</m:t>
                            </m:r>
                          </m:e>
                        </m:d>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m:t>
                            </m:r>
                          </m:sub>
                        </m:sSub>
                      </m:e>
                    </m:d>
                  </m:den>
                </m:f>
              </m:oMath>
            </m:oMathPara>
          </w:p>
        </w:tc>
        <w:tc>
          <w:tcPr>
            <w:tcW w:w="248" w:type="dxa"/>
          </w:tcPr>
          <w:p w14:paraId="3AD94BF3" w14:textId="77777777" w:rsidR="0088018B" w:rsidRPr="008C1FD9" w:rsidRDefault="0088018B" w:rsidP="00EA6E9F">
            <w:pPr>
              <w:pStyle w:val="NoSpacing"/>
              <w:keepNext/>
              <w:jc w:val="right"/>
            </w:pPr>
          </w:p>
        </w:tc>
        <w:tc>
          <w:tcPr>
            <w:tcW w:w="1736" w:type="dxa"/>
          </w:tcPr>
          <w:p w14:paraId="4D272114" w14:textId="49F70C87" w:rsidR="0088018B" w:rsidRPr="008C1FD9" w:rsidRDefault="00642CF4" w:rsidP="0088018B">
            <w:pPr>
              <w:pStyle w:val="NoSpacing"/>
              <w:keepNext/>
              <w:jc w:val="right"/>
            </w:pPr>
            <w:r w:rsidRPr="008C1FD9">
              <w:t>(</w:t>
            </w:r>
            <w:r w:rsidR="0088018B" w:rsidRPr="008C1FD9">
              <w:t>4)</w:t>
            </w:r>
          </w:p>
        </w:tc>
      </w:tr>
    </w:tbl>
    <w:p w14:paraId="0A167C34" w14:textId="77777777" w:rsidR="00EA6E9F" w:rsidRPr="008C1FD9" w:rsidRDefault="00EA6E9F" w:rsidP="008C2B5F">
      <w:pPr>
        <w:pStyle w:val="NoSpacing"/>
        <w:jc w:val="both"/>
      </w:pPr>
    </w:p>
    <w:p w14:paraId="1EF96D20" w14:textId="012502EF" w:rsidR="008C2B5F" w:rsidRPr="008C1FD9" w:rsidRDefault="0088018B" w:rsidP="00EA6E9F">
      <w:pPr>
        <w:pStyle w:val="NoSpacing"/>
        <w:jc w:val="both"/>
      </w:pPr>
      <w:r w:rsidRPr="008C1FD9">
        <w:t>w</w:t>
      </w:r>
      <w:r w:rsidR="00EA6E9F" w:rsidRPr="008C1FD9">
        <w:t xml:space="preserve">here </w:t>
      </w:r>
      <m:oMath>
        <m:r>
          <w:rPr>
            <w:rFonts w:ascii="Cambria Math" w:hAnsi="Cambria Math"/>
          </w:rPr>
          <m:t xml:space="preserve">p </m:t>
        </m:r>
      </m:oMath>
      <w:r w:rsidR="00EA6E9F" w:rsidRPr="008C1FD9">
        <w:t xml:space="preserve">is the CNU pipeline length and </w:t>
      </w:r>
      <m:oMath>
        <m:sSub>
          <m:sSubPr>
            <m:ctrlPr>
              <w:rPr>
                <w:rFonts w:ascii="Cambria Math" w:hAnsi="Cambria Math"/>
                <w:i/>
              </w:rPr>
            </m:ctrlPr>
          </m:sSubPr>
          <m:e>
            <m:r>
              <w:rPr>
                <w:rFonts w:ascii="Cambria Math" w:hAnsi="Cambria Math"/>
              </w:rPr>
              <m:t>N</m:t>
            </m:r>
          </m:e>
          <m:sub>
            <m:r>
              <w:rPr>
                <w:rFonts w:ascii="Cambria Math" w:hAnsi="Cambria Math"/>
              </w:rPr>
              <m:t>c</m:t>
            </m:r>
          </m:sub>
        </m:sSub>
      </m:oMath>
      <w:r w:rsidR="00EA6E9F" w:rsidRPr="008C1FD9">
        <w:tab/>
        <w:t>denotes the number of conflict layers</w:t>
      </w:r>
      <w:r w:rsidRPr="008C1FD9">
        <w:t xml:space="preserve"> in the base graph. </w:t>
      </w:r>
    </w:p>
    <w:p w14:paraId="03EE31CA" w14:textId="63F8D73E" w:rsidR="00642CF4" w:rsidRPr="008C1FD9" w:rsidRDefault="00642CF4" w:rsidP="00EA6E9F">
      <w:pPr>
        <w:pStyle w:val="NoSpacing"/>
        <w:jc w:val="both"/>
      </w:pPr>
    </w:p>
    <w:p w14:paraId="5C664816" w14:textId="2B71CDC0" w:rsidR="00642CF4" w:rsidRPr="008C1FD9" w:rsidRDefault="00642CF4" w:rsidP="00EA6E9F">
      <w:pPr>
        <w:pStyle w:val="NoSpacing"/>
        <w:jc w:val="both"/>
      </w:pPr>
      <w:r w:rsidRPr="008C1FD9">
        <w:t xml:space="preserve">In general, equation (4) shows the </w:t>
      </w:r>
      <w:r w:rsidR="00C84F97" w:rsidRPr="008C1FD9">
        <w:t>generic</w:t>
      </w:r>
      <w:r w:rsidRPr="008C1FD9">
        <w:t xml:space="preserve"> approach </w:t>
      </w:r>
      <w:r w:rsidR="00C84F97" w:rsidRPr="008C1FD9">
        <w:t>for</w:t>
      </w:r>
      <w:r w:rsidRPr="008C1FD9">
        <w:t xml:space="preserve"> </w:t>
      </w:r>
      <w:r w:rsidR="004E7D1A" w:rsidRPr="008C1FD9">
        <w:t>evaluating throughput for block-</w:t>
      </w:r>
      <w:r w:rsidRPr="008C1FD9">
        <w:t xml:space="preserve">parallel architecture, where </w:t>
      </w:r>
      <m:oMath>
        <m:r>
          <w:rPr>
            <w:rFonts w:ascii="Cambria Math" w:hAnsi="Cambria Math"/>
          </w:rPr>
          <m:t xml:space="preserve">p </m:t>
        </m:r>
      </m:oMath>
      <w:r w:rsidRPr="008C1FD9">
        <w:t xml:space="preserve">determine the trade-off between throughput and performance, while </w:t>
      </w:r>
      <m:oMath>
        <m:sSub>
          <m:sSubPr>
            <m:ctrlPr>
              <w:rPr>
                <w:rFonts w:ascii="Cambria Math" w:hAnsi="Cambria Math"/>
                <w:i/>
              </w:rPr>
            </m:ctrlPr>
          </m:sSubPr>
          <m:e>
            <m:r>
              <w:rPr>
                <w:rFonts w:ascii="Cambria Math" w:hAnsi="Cambria Math"/>
              </w:rPr>
              <m:t>N</m:t>
            </m:r>
          </m:e>
          <m:sub>
            <m:r>
              <w:rPr>
                <w:rFonts w:ascii="Cambria Math" w:hAnsi="Cambria Math"/>
              </w:rPr>
              <m:t>c</m:t>
            </m:r>
          </m:sub>
        </m:sSub>
      </m:oMath>
      <w:r w:rsidRPr="008C1FD9">
        <w:tab/>
        <w:t xml:space="preserve"> can be a variable depending on the number of cores we used for a given base graph.  </w:t>
      </w:r>
    </w:p>
    <w:p w14:paraId="16C9FB91" w14:textId="77777777" w:rsidR="0088018B" w:rsidRPr="008C1FD9" w:rsidRDefault="0088018B" w:rsidP="00EA6E9F">
      <w:pPr>
        <w:pStyle w:val="NoSpacing"/>
        <w:jc w:val="both"/>
      </w:pPr>
    </w:p>
    <w:p w14:paraId="6F267822" w14:textId="65044D50" w:rsidR="000A57B7" w:rsidRPr="008C1FD9" w:rsidRDefault="004E7D1A" w:rsidP="000A57B7">
      <w:pPr>
        <w:pStyle w:val="Heading2"/>
      </w:pPr>
      <w:r w:rsidRPr="008C1FD9">
        <w:t xml:space="preserve">2.2 </w:t>
      </w:r>
      <w:r w:rsidRPr="008C1FD9">
        <w:tab/>
        <w:t>Row-</w:t>
      </w:r>
      <w:r w:rsidR="000A57B7" w:rsidRPr="008C1FD9">
        <w:t xml:space="preserve">parallel decoding </w:t>
      </w:r>
    </w:p>
    <w:bookmarkEnd w:id="5"/>
    <w:bookmarkEnd w:id="6"/>
    <w:bookmarkEnd w:id="7"/>
    <w:bookmarkEnd w:id="8"/>
    <w:p w14:paraId="22C95E44" w14:textId="5A73A7F7" w:rsidR="00C729F2" w:rsidRPr="008C1FD9" w:rsidRDefault="004E7D1A" w:rsidP="00C7107D">
      <w:pPr>
        <w:jc w:val="both"/>
        <w:rPr>
          <w:rFonts w:ascii="Times New Roman" w:hAnsi="Times New Roman" w:cs="Times New Roman"/>
          <w:sz w:val="20"/>
          <w:szCs w:val="20"/>
        </w:rPr>
      </w:pPr>
      <w:r w:rsidRPr="008C1FD9">
        <w:rPr>
          <w:rFonts w:ascii="Times New Roman" w:hAnsi="Times New Roman" w:cs="Times New Roman"/>
          <w:sz w:val="20"/>
          <w:szCs w:val="20"/>
        </w:rPr>
        <w:t>Similar to the block-</w:t>
      </w:r>
      <w:r w:rsidR="00A46373" w:rsidRPr="008C1FD9">
        <w:rPr>
          <w:rFonts w:ascii="Times New Roman" w:hAnsi="Times New Roman" w:cs="Times New Roman"/>
          <w:sz w:val="20"/>
          <w:szCs w:val="20"/>
        </w:rPr>
        <w:t xml:space="preserve">parallel decoding, we can find the decoder throughputs and latencies when using </w:t>
      </w:r>
      <w:r w:rsidR="00740F4C">
        <w:rPr>
          <w:rFonts w:ascii="Times New Roman" w:hAnsi="Times New Roman" w:cs="Times New Roman"/>
          <w:sz w:val="20"/>
          <w:szCs w:val="20"/>
        </w:rPr>
        <w:t xml:space="preserve">a </w:t>
      </w:r>
      <w:r w:rsidR="00A46373" w:rsidRPr="008C1FD9">
        <w:rPr>
          <w:rFonts w:ascii="Times New Roman" w:hAnsi="Times New Roman" w:cs="Times New Roman"/>
          <w:sz w:val="20"/>
          <w:szCs w:val="20"/>
        </w:rPr>
        <w:t xml:space="preserve">row-parallel decoder architecture. In </w:t>
      </w:r>
      <w:r w:rsidR="00740F4C">
        <w:rPr>
          <w:rFonts w:ascii="Times New Roman" w:hAnsi="Times New Roman" w:cs="Times New Roman"/>
          <w:sz w:val="20"/>
          <w:szCs w:val="20"/>
        </w:rPr>
        <w:t>general,</w:t>
      </w:r>
      <w:r w:rsidR="00A46373" w:rsidRPr="008C1FD9">
        <w:rPr>
          <w:rFonts w:ascii="Times New Roman" w:hAnsi="Times New Roman" w:cs="Times New Roman"/>
          <w:sz w:val="20"/>
          <w:szCs w:val="20"/>
        </w:rPr>
        <w:t xml:space="preserve"> decoder throughput </w:t>
      </w:r>
      <w:r w:rsidR="00740F4C">
        <w:rPr>
          <w:rFonts w:ascii="Times New Roman" w:hAnsi="Times New Roman" w:cs="Times New Roman"/>
          <w:sz w:val="20"/>
          <w:szCs w:val="20"/>
        </w:rPr>
        <w:t>can be calculated as [2]</w:t>
      </w:r>
      <w:r w:rsidR="00A46373" w:rsidRPr="008C1FD9">
        <w:rPr>
          <w:rFonts w:ascii="Times New Roman" w:hAnsi="Times New Roman" w:cs="Times New Roman"/>
          <w:sz w:val="20"/>
          <w:szCs w:val="20"/>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09"/>
        <w:gridCol w:w="3210"/>
        <w:gridCol w:w="3210"/>
      </w:tblGrid>
      <w:tr w:rsidR="008C1FD9" w:rsidRPr="008C1FD9" w14:paraId="04DA4763" w14:textId="77777777" w:rsidTr="00A1557A">
        <w:tc>
          <w:tcPr>
            <w:tcW w:w="3209" w:type="dxa"/>
          </w:tcPr>
          <w:p w14:paraId="5436048B" w14:textId="77777777" w:rsidR="00A46373" w:rsidRPr="008C1FD9" w:rsidRDefault="00A46373" w:rsidP="00A1557A">
            <w:pPr>
              <w:pStyle w:val="NoSpacing"/>
              <w:jc w:val="both"/>
            </w:pPr>
          </w:p>
        </w:tc>
        <w:tc>
          <w:tcPr>
            <w:tcW w:w="3210" w:type="dxa"/>
          </w:tcPr>
          <w:p w14:paraId="375921A9" w14:textId="2EACB86D" w:rsidR="00A46373" w:rsidRPr="008C1FD9" w:rsidRDefault="00A46373" w:rsidP="00A46373">
            <w:pPr>
              <w:pStyle w:val="NoSpacing"/>
              <w:jc w:val="both"/>
            </w:pPr>
            <m:oMathPara>
              <m:oMath>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row-parallel</m:t>
                    </m:r>
                  </m:sub>
                </m:sSub>
                <m:r>
                  <w:rPr>
                    <w:rFonts w:ascii="Cambria Math" w:hAnsi="Cambria Math"/>
                  </w:rPr>
                  <m:t xml:space="preserve">= </m:t>
                </m:r>
                <m:f>
                  <m:fPr>
                    <m:ctrlPr>
                      <w:rPr>
                        <w:rFonts w:ascii="Cambria Math" w:hAnsi="Cambria Math"/>
                      </w:rPr>
                    </m:ctrlPr>
                  </m:fPr>
                  <m:num>
                    <m:r>
                      <m:rPr>
                        <m:sty m:val="p"/>
                      </m:rPr>
                      <w:rPr>
                        <w:rFonts w:ascii="Cambria Math" w:hAnsi="Cambria Math"/>
                      </w:rPr>
                      <m:t>f∙K</m:t>
                    </m:r>
                  </m:num>
                  <m:den>
                    <m:r>
                      <m:rPr>
                        <m:sty m:val="p"/>
                      </m:rPr>
                      <w:rPr>
                        <w:rFonts w:ascii="Cambria Math" w:hAnsi="Cambria Math"/>
                      </w:rPr>
                      <m:t>L∙I</m:t>
                    </m:r>
                  </m:den>
                </m:f>
              </m:oMath>
            </m:oMathPara>
          </w:p>
        </w:tc>
        <w:tc>
          <w:tcPr>
            <w:tcW w:w="3210" w:type="dxa"/>
          </w:tcPr>
          <w:p w14:paraId="716D3013" w14:textId="4D63A8CD" w:rsidR="00A46373" w:rsidRPr="008C1FD9" w:rsidRDefault="00A46373" w:rsidP="00A46373">
            <w:pPr>
              <w:pStyle w:val="NoSpacing"/>
              <w:keepNext/>
              <w:jc w:val="right"/>
            </w:pPr>
            <w:r w:rsidRPr="008C1FD9">
              <w:t>(</w:t>
            </w:r>
            <w:r w:rsidR="00C84F97" w:rsidRPr="008C1FD9">
              <w:t>5</w:t>
            </w:r>
            <w:r w:rsidRPr="008C1FD9">
              <w:t>)</w:t>
            </w:r>
          </w:p>
        </w:tc>
      </w:tr>
    </w:tbl>
    <w:p w14:paraId="5ED95F9D" w14:textId="4BD053E1" w:rsidR="00A46373" w:rsidRPr="008C1FD9" w:rsidRDefault="00A46373" w:rsidP="00C7107D">
      <w:pPr>
        <w:jc w:val="both"/>
        <w:rPr>
          <w:rFonts w:ascii="Times New Roman" w:hAnsi="Times New Roman" w:cs="Times New Roman"/>
          <w:sz w:val="20"/>
          <w:szCs w:val="20"/>
        </w:rPr>
      </w:pPr>
      <w:r w:rsidRPr="008C1FD9">
        <w:rPr>
          <w:rFonts w:ascii="Times New Roman" w:hAnsi="Times New Roman" w:cs="Times New Roman"/>
          <w:sz w:val="20"/>
          <w:szCs w:val="20"/>
        </w:rPr>
        <w:t>‘</w:t>
      </w:r>
    </w:p>
    <w:p w14:paraId="50B46B0E" w14:textId="27EA5840" w:rsidR="004F1686" w:rsidRPr="008C1FD9" w:rsidRDefault="004F1686" w:rsidP="00C7107D">
      <w:pPr>
        <w:jc w:val="both"/>
        <w:rPr>
          <w:rFonts w:ascii="Times New Roman" w:hAnsi="Times New Roman" w:cs="Times New Roman"/>
          <w:sz w:val="20"/>
          <w:szCs w:val="20"/>
        </w:rPr>
      </w:pPr>
      <w:r w:rsidRPr="008C1FD9">
        <w:rPr>
          <w:rFonts w:ascii="Times New Roman" w:hAnsi="Times New Roman" w:cs="Times New Roman"/>
          <w:sz w:val="20"/>
          <w:szCs w:val="20"/>
        </w:rPr>
        <w:t>w</w:t>
      </w:r>
      <w:r w:rsidR="00A46373" w:rsidRPr="008C1FD9">
        <w:rPr>
          <w:rFonts w:ascii="Times New Roman" w:hAnsi="Times New Roman" w:cs="Times New Roman"/>
          <w:sz w:val="20"/>
          <w:szCs w:val="20"/>
        </w:rPr>
        <w:t xml:space="preserve">here L is the number of layers used for layered decoding. </w:t>
      </w:r>
    </w:p>
    <w:p w14:paraId="1FA6730C" w14:textId="77777777" w:rsidR="00721674" w:rsidRDefault="00721674" w:rsidP="00C7107D">
      <w:pPr>
        <w:jc w:val="both"/>
        <w:rPr>
          <w:rFonts w:ascii="Times New Roman" w:hAnsi="Times New Roman" w:cs="Times New Roman"/>
          <w:sz w:val="20"/>
          <w:szCs w:val="20"/>
        </w:rPr>
      </w:pPr>
    </w:p>
    <w:p w14:paraId="122EB908" w14:textId="429D6DA8" w:rsidR="00A46373" w:rsidRPr="008C1FD9" w:rsidRDefault="00A46373" w:rsidP="00C7107D">
      <w:pPr>
        <w:jc w:val="both"/>
        <w:rPr>
          <w:rFonts w:ascii="Times New Roman" w:hAnsi="Times New Roman" w:cs="Times New Roman"/>
          <w:sz w:val="20"/>
          <w:szCs w:val="20"/>
        </w:rPr>
      </w:pPr>
      <w:r w:rsidRPr="008C1FD9">
        <w:rPr>
          <w:rFonts w:ascii="Times New Roman" w:hAnsi="Times New Roman" w:cs="Times New Roman"/>
          <w:sz w:val="20"/>
          <w:szCs w:val="20"/>
        </w:rPr>
        <w:lastRenderedPageBreak/>
        <w:t>In [</w:t>
      </w:r>
      <w:r w:rsidR="00A110A3" w:rsidRPr="008C1FD9">
        <w:rPr>
          <w:rFonts w:ascii="Times New Roman" w:hAnsi="Times New Roman" w:cs="Times New Roman"/>
          <w:sz w:val="20"/>
          <w:szCs w:val="20"/>
        </w:rPr>
        <w:t>4</w:t>
      </w:r>
      <w:r w:rsidRPr="008C1FD9">
        <w:rPr>
          <w:rFonts w:ascii="Times New Roman" w:hAnsi="Times New Roman" w:cs="Times New Roman"/>
          <w:sz w:val="20"/>
          <w:szCs w:val="20"/>
        </w:rPr>
        <w:t xml:space="preserve">], a similar equation was </w:t>
      </w:r>
      <w:r w:rsidR="00721674">
        <w:rPr>
          <w:rFonts w:ascii="Times New Roman" w:hAnsi="Times New Roman" w:cs="Times New Roman"/>
          <w:sz w:val="20"/>
          <w:szCs w:val="20"/>
        </w:rPr>
        <w:t>provided to calculate decoding throughput</w:t>
      </w:r>
      <w:r w:rsidRPr="008C1FD9">
        <w:rPr>
          <w:rFonts w:ascii="Times New Roman" w:hAnsi="Times New Roman" w:cs="Times New Roman"/>
          <w:sz w:val="20"/>
          <w:szCs w:val="20"/>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09"/>
        <w:gridCol w:w="3210"/>
        <w:gridCol w:w="3210"/>
      </w:tblGrid>
      <w:tr w:rsidR="00A46373" w:rsidRPr="008C1FD9" w14:paraId="6C454884" w14:textId="77777777" w:rsidTr="00A1557A">
        <w:tc>
          <w:tcPr>
            <w:tcW w:w="3209" w:type="dxa"/>
          </w:tcPr>
          <w:p w14:paraId="22BE7120" w14:textId="77777777" w:rsidR="00A46373" w:rsidRPr="008C1FD9" w:rsidRDefault="00A46373" w:rsidP="00A1557A">
            <w:pPr>
              <w:pStyle w:val="NoSpacing"/>
              <w:jc w:val="both"/>
            </w:pPr>
          </w:p>
        </w:tc>
        <w:tc>
          <w:tcPr>
            <w:tcW w:w="3210" w:type="dxa"/>
          </w:tcPr>
          <w:p w14:paraId="7F06A3ED" w14:textId="5FD093B4" w:rsidR="00A46373" w:rsidRPr="008C1FD9" w:rsidRDefault="00A46373" w:rsidP="004F1686">
            <w:pPr>
              <w:pStyle w:val="NoSpacing"/>
              <w:jc w:val="both"/>
            </w:pPr>
            <m:oMathPara>
              <m:oMath>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Z</m:t>
                    </m:r>
                  </m:sub>
                </m:sSub>
                <m:r>
                  <w:rPr>
                    <w:rFonts w:ascii="Cambria Math" w:hAnsi="Cambria Math"/>
                  </w:rPr>
                  <m:t xml:space="preserve">= </m:t>
                </m:r>
                <m:f>
                  <m:fPr>
                    <m:ctrlPr>
                      <w:rPr>
                        <w:rFonts w:ascii="Cambria Math" w:hAnsi="Cambria Math"/>
                      </w:rPr>
                    </m:ctrlPr>
                  </m:fPr>
                  <m:num>
                    <m:r>
                      <m:rPr>
                        <m:sty m:val="p"/>
                      </m:rPr>
                      <w:rPr>
                        <w:rFonts w:ascii="Cambria Math" w:hAnsi="Cambria Math"/>
                      </w:rPr>
                      <m:t>f∙K</m:t>
                    </m:r>
                  </m:num>
                  <m:den>
                    <m:r>
                      <m:rPr>
                        <m:sty m:val="p"/>
                      </m:rPr>
                      <w:rPr>
                        <w:rFonts w:ascii="Cambria Math" w:hAnsi="Cambria Math"/>
                      </w:rPr>
                      <m:t>L∙I∙</m:t>
                    </m:r>
                    <m:d>
                      <m:dPr>
                        <m:ctrlPr>
                          <w:rPr>
                            <w:rFonts w:ascii="Cambria Math" w:hAnsi="Cambria Math"/>
                          </w:rPr>
                        </m:ctrlPr>
                      </m:dPr>
                      <m:e>
                        <m:d>
                          <m:dPr>
                            <m:begChr m:val="⌈"/>
                            <m:endChr m:val="⌉"/>
                            <m:ctrlPr>
                              <w:rPr>
                                <w:rFonts w:ascii="Cambria Math" w:hAnsi="Cambria Math"/>
                                <w:i/>
                              </w:rPr>
                            </m:ctrlPr>
                          </m:dPr>
                          <m:e>
                            <m:f>
                              <m:fPr>
                                <m:ctrlPr>
                                  <w:rPr>
                                    <w:rFonts w:ascii="Cambria Math" w:hAnsi="Cambria Math"/>
                                    <w:i/>
                                  </w:rPr>
                                </m:ctrlPr>
                              </m:fPr>
                              <m:num>
                                <m:r>
                                  <w:rPr>
                                    <w:rFonts w:ascii="Cambria Math" w:hAnsi="Cambria Math"/>
                                  </w:rPr>
                                  <m:t>Z</m:t>
                                </m:r>
                              </m:num>
                              <m:den>
                                <m:r>
                                  <w:rPr>
                                    <w:rFonts w:ascii="Cambria Math" w:hAnsi="Cambria Math"/>
                                  </w:rPr>
                                  <m:t>P</m:t>
                                </m:r>
                              </m:den>
                            </m:f>
                          </m:e>
                        </m:d>
                        <m:r>
                          <w:rPr>
                            <w:rFonts w:ascii="Cambria Math" w:hAnsi="Cambria Math"/>
                          </w:rPr>
                          <m:t>+ α∙</m:t>
                        </m:r>
                        <m:sSub>
                          <m:sSubPr>
                            <m:ctrlPr>
                              <w:rPr>
                                <w:rFonts w:ascii="Cambria Math" w:hAnsi="Cambria Math"/>
                                <w:i/>
                              </w:rPr>
                            </m:ctrlPr>
                          </m:sSubPr>
                          <m:e>
                            <m:r>
                              <w:rPr>
                                <w:rFonts w:ascii="Cambria Math" w:hAnsi="Cambria Math"/>
                              </w:rPr>
                              <m:t>T</m:t>
                            </m:r>
                          </m:e>
                          <m:sub>
                            <m:r>
                              <w:rPr>
                                <w:rFonts w:ascii="Cambria Math" w:hAnsi="Cambria Math"/>
                              </w:rPr>
                              <m:t>pip</m:t>
                            </m:r>
                          </m:sub>
                        </m:sSub>
                        <m:r>
                          <w:rPr>
                            <w:rFonts w:ascii="Cambria Math" w:hAnsi="Cambria Math"/>
                          </w:rPr>
                          <m:t>-1</m:t>
                        </m:r>
                      </m:e>
                    </m:d>
                  </m:den>
                </m:f>
              </m:oMath>
            </m:oMathPara>
          </w:p>
        </w:tc>
        <w:tc>
          <w:tcPr>
            <w:tcW w:w="3210" w:type="dxa"/>
          </w:tcPr>
          <w:p w14:paraId="3CCBA9FE" w14:textId="56D65A47" w:rsidR="00A46373" w:rsidRPr="008C1FD9" w:rsidRDefault="00C84F97" w:rsidP="00A1557A">
            <w:pPr>
              <w:pStyle w:val="NoSpacing"/>
              <w:keepNext/>
              <w:jc w:val="right"/>
            </w:pPr>
            <w:r w:rsidRPr="008C1FD9">
              <w:t>(</w:t>
            </w:r>
            <w:r w:rsidR="00A46373" w:rsidRPr="008C1FD9">
              <w:t>6)</w:t>
            </w:r>
          </w:p>
        </w:tc>
      </w:tr>
    </w:tbl>
    <w:p w14:paraId="257D16AA" w14:textId="77777777" w:rsidR="00A46373" w:rsidRPr="008C1FD9" w:rsidRDefault="00A46373" w:rsidP="00C7107D">
      <w:pPr>
        <w:jc w:val="both"/>
        <w:rPr>
          <w:rFonts w:ascii="Times New Roman" w:hAnsi="Times New Roman" w:cs="Times New Roman"/>
          <w:sz w:val="20"/>
          <w:szCs w:val="20"/>
        </w:rPr>
      </w:pPr>
    </w:p>
    <w:p w14:paraId="4FFFF807" w14:textId="2ADDF6E8" w:rsidR="004F1686" w:rsidRPr="008C1FD9" w:rsidRDefault="004F1686" w:rsidP="004F1686">
      <w:pPr>
        <w:jc w:val="both"/>
        <w:rPr>
          <w:rFonts w:ascii="Times New Roman" w:hAnsi="Times New Roman" w:cs="Times New Roman"/>
          <w:sz w:val="20"/>
          <w:szCs w:val="20"/>
          <w:lang w:eastAsia="zh-CN"/>
        </w:rPr>
      </w:pPr>
      <w:r w:rsidRPr="008C1FD9">
        <w:rPr>
          <w:rFonts w:ascii="Times New Roman" w:hAnsi="Times New Roman" w:cs="Times New Roman"/>
          <w:sz w:val="20"/>
          <w:szCs w:val="20"/>
        </w:rPr>
        <w:t xml:space="preserve">where </w:t>
      </w:r>
      <m:oMath>
        <m:r>
          <w:rPr>
            <w:rFonts w:ascii="Cambria Math" w:hAnsi="Cambria Math" w:cs="Times New Roman"/>
            <w:sz w:val="20"/>
            <w:szCs w:val="20"/>
          </w:rPr>
          <m:t>α</m:t>
        </m:r>
      </m:oMath>
      <w:r w:rsidRPr="008C1FD9">
        <w:rPr>
          <w:rFonts w:ascii="Times New Roman" w:eastAsiaTheme="minorEastAsia" w:hAnsi="Times New Roman" w:cs="Times New Roman"/>
          <w:sz w:val="20"/>
          <w:szCs w:val="20"/>
        </w:rPr>
        <w:t xml:space="preserve"> denotes the scaling factor for critical path</w:t>
      </w:r>
      <w:r w:rsidRPr="008C1FD9">
        <w:rPr>
          <w:rFonts w:ascii="Times New Roman" w:eastAsia="SimSun" w:hAnsi="Times New Roman" w:cs="Times New Roman"/>
          <w:sz w:val="20"/>
          <w:szCs w:val="20"/>
          <w:lang w:eastAsia="zh-CN"/>
        </w:rPr>
        <w:t xml:space="preserve">, which can be normalized by the summarized stages of route networks, shift networks and CNUs. </w:t>
      </w:r>
      <m:oMath>
        <m:sSub>
          <m:sSubPr>
            <m:ctrlPr>
              <w:rPr>
                <w:rFonts w:ascii="Cambria Math" w:eastAsia="SimSun" w:hAnsi="Cambria Math" w:cs="Times New Roman"/>
                <w:i/>
                <w:sz w:val="20"/>
                <w:szCs w:val="20"/>
              </w:rPr>
            </m:ctrlPr>
          </m:sSubPr>
          <m:e>
            <m:r>
              <w:rPr>
                <w:rFonts w:ascii="Cambria Math" w:hAnsi="Cambria Math" w:cs="Times New Roman"/>
                <w:sz w:val="20"/>
                <w:szCs w:val="20"/>
              </w:rPr>
              <m:t>T</m:t>
            </m:r>
          </m:e>
          <m:sub>
            <m:r>
              <w:rPr>
                <w:rFonts w:ascii="Cambria Math" w:hAnsi="Cambria Math" w:cs="Times New Roman"/>
                <w:sz w:val="20"/>
                <w:szCs w:val="20"/>
              </w:rPr>
              <m:t>pip</m:t>
            </m:r>
          </m:sub>
        </m:sSub>
      </m:oMath>
      <w:r w:rsidRPr="008C1FD9">
        <w:rPr>
          <w:rFonts w:ascii="Times New Roman" w:hAnsi="Times New Roman" w:cs="Times New Roman"/>
          <w:sz w:val="20"/>
          <w:szCs w:val="20"/>
          <w:lang w:eastAsia="zh-CN"/>
        </w:rPr>
        <w:t xml:space="preserve"> denotes the processin</w:t>
      </w:r>
      <w:r w:rsidR="00DD631E" w:rsidRPr="008C1FD9">
        <w:rPr>
          <w:rFonts w:ascii="Times New Roman" w:hAnsi="Times New Roman" w:cs="Times New Roman"/>
          <w:sz w:val="20"/>
          <w:szCs w:val="20"/>
          <w:lang w:eastAsia="zh-CN"/>
        </w:rPr>
        <w:t xml:space="preserve">g clocks for CNU updating plus </w:t>
      </w:r>
      <w:r w:rsidRPr="008C1FD9">
        <w:rPr>
          <w:rFonts w:ascii="Times New Roman" w:hAnsi="Times New Roman" w:cs="Times New Roman"/>
          <w:sz w:val="20"/>
          <w:szCs w:val="20"/>
          <w:lang w:eastAsia="zh-CN"/>
        </w:rPr>
        <w:t>memory reading and writing at each decoding step.</w:t>
      </w:r>
      <w:r w:rsidR="00C84F97" w:rsidRPr="008C1FD9">
        <w:rPr>
          <w:rFonts w:ascii="Times New Roman" w:hAnsi="Times New Roman" w:cs="Times New Roman"/>
          <w:sz w:val="20"/>
          <w:szCs w:val="20"/>
          <w:lang w:eastAsia="zh-CN"/>
        </w:rPr>
        <w:t xml:space="preserve"> In </w:t>
      </w:r>
      <w:r w:rsidR="00740F4C">
        <w:rPr>
          <w:rFonts w:ascii="Times New Roman" w:hAnsi="Times New Roman" w:cs="Times New Roman"/>
          <w:sz w:val="20"/>
          <w:szCs w:val="20"/>
          <w:lang w:eastAsia="zh-CN"/>
        </w:rPr>
        <w:t xml:space="preserve">many </w:t>
      </w:r>
      <w:r w:rsidR="00C84F97" w:rsidRPr="008C1FD9">
        <w:rPr>
          <w:rFonts w:ascii="Times New Roman" w:hAnsi="Times New Roman" w:cs="Times New Roman"/>
          <w:sz w:val="20"/>
          <w:szCs w:val="20"/>
          <w:lang w:eastAsia="zh-CN"/>
        </w:rPr>
        <w:t>case</w:t>
      </w:r>
      <w:r w:rsidR="00740F4C">
        <w:rPr>
          <w:rFonts w:ascii="Times New Roman" w:hAnsi="Times New Roman" w:cs="Times New Roman"/>
          <w:sz w:val="20"/>
          <w:szCs w:val="20"/>
          <w:lang w:eastAsia="zh-CN"/>
        </w:rPr>
        <w:t>s</w:t>
      </w:r>
      <w:r w:rsidR="00C84F97" w:rsidRPr="008C1FD9">
        <w:rPr>
          <w:rFonts w:ascii="Times New Roman" w:hAnsi="Times New Roman" w:cs="Times New Roman"/>
          <w:sz w:val="20"/>
          <w:szCs w:val="20"/>
          <w:lang w:eastAsia="zh-CN"/>
        </w:rPr>
        <w:t xml:space="preserve">, P </w:t>
      </w:r>
      <w:r w:rsidR="00740F4C">
        <w:rPr>
          <w:rFonts w:ascii="Times New Roman" w:hAnsi="Times New Roman" w:cs="Times New Roman"/>
          <w:sz w:val="20"/>
          <w:szCs w:val="20"/>
          <w:lang w:eastAsia="zh-CN"/>
        </w:rPr>
        <w:t xml:space="preserve">greater than or </w:t>
      </w:r>
      <w:r w:rsidR="00C84F97" w:rsidRPr="008C1FD9">
        <w:rPr>
          <w:rFonts w:ascii="Times New Roman" w:hAnsi="Times New Roman" w:cs="Times New Roman"/>
          <w:sz w:val="20"/>
          <w:szCs w:val="20"/>
          <w:lang w:eastAsia="zh-CN"/>
        </w:rPr>
        <w:t xml:space="preserve">equal to Z, and end-up considering the equation (5) instead of (6).  </w:t>
      </w:r>
    </w:p>
    <w:p w14:paraId="20BAE629" w14:textId="0C9F3831" w:rsidR="00145E9D" w:rsidRDefault="00145E9D" w:rsidP="00145E9D">
      <w:pPr>
        <w:pStyle w:val="Heading2"/>
      </w:pPr>
      <w:r>
        <w:t>2.</w:t>
      </w:r>
      <w:r w:rsidR="00C84F97">
        <w:t>3</w:t>
      </w:r>
      <w:r>
        <w:t xml:space="preserve"> </w:t>
      </w:r>
      <w:r>
        <w:tab/>
        <w:t xml:space="preserve">Comparing different </w:t>
      </w:r>
      <w:r w:rsidR="008C1FD9">
        <w:t>base graphs</w:t>
      </w:r>
    </w:p>
    <w:p w14:paraId="01FE2C63" w14:textId="47164009" w:rsidR="00145E9D" w:rsidRDefault="008C1FD9" w:rsidP="00145E9D">
      <w:pPr>
        <w:rPr>
          <w:rFonts w:ascii="Times New Roman" w:hAnsi="Times New Roman" w:cs="Times New Roman"/>
          <w:sz w:val="20"/>
          <w:szCs w:val="20"/>
          <w:lang w:val="en-US"/>
        </w:rPr>
      </w:pPr>
      <w:r>
        <w:rPr>
          <w:rFonts w:ascii="Times New Roman" w:hAnsi="Times New Roman" w:cs="Times New Roman"/>
          <w:sz w:val="20"/>
          <w:szCs w:val="20"/>
          <w:lang w:val="en-US"/>
        </w:rPr>
        <w:t xml:space="preserve">In this sub-section, we discuss decoder throughput for several codes which are proposed in Ran1 #NR Ad-Hoc. </w:t>
      </w:r>
      <w:r w:rsidR="00875AF2">
        <w:rPr>
          <w:rFonts w:ascii="Times New Roman" w:hAnsi="Times New Roman" w:cs="Times New Roman"/>
          <w:sz w:val="20"/>
          <w:szCs w:val="20"/>
          <w:lang w:val="en-US"/>
        </w:rPr>
        <w:t xml:space="preserve">Table I summarize the equations we </w:t>
      </w:r>
      <w:r w:rsidR="00740F4C">
        <w:rPr>
          <w:rFonts w:ascii="Times New Roman" w:hAnsi="Times New Roman" w:cs="Times New Roman"/>
          <w:sz w:val="20"/>
          <w:szCs w:val="20"/>
          <w:lang w:val="en-US"/>
        </w:rPr>
        <w:t xml:space="preserve">could </w:t>
      </w:r>
      <w:r w:rsidR="00875AF2">
        <w:rPr>
          <w:rFonts w:ascii="Times New Roman" w:hAnsi="Times New Roman" w:cs="Times New Roman"/>
          <w:sz w:val="20"/>
          <w:szCs w:val="20"/>
          <w:lang w:val="en-US"/>
        </w:rPr>
        <w:t xml:space="preserve">use for decoder throughput comparison and with their applicability to different base graphs. </w:t>
      </w:r>
    </w:p>
    <w:p w14:paraId="22B8C91F" w14:textId="67EE637F" w:rsidR="00875AF2" w:rsidRDefault="00875AF2" w:rsidP="00875AF2">
      <w:pPr>
        <w:jc w:val="center"/>
        <w:rPr>
          <w:rFonts w:ascii="Times New Roman" w:hAnsi="Times New Roman" w:cs="Times New Roman"/>
          <w:sz w:val="20"/>
          <w:szCs w:val="20"/>
          <w:lang w:val="en-US"/>
        </w:rPr>
      </w:pPr>
      <w:r>
        <w:rPr>
          <w:rFonts w:ascii="Times New Roman" w:hAnsi="Times New Roman" w:cs="Times New Roman"/>
          <w:sz w:val="20"/>
          <w:szCs w:val="20"/>
          <w:lang w:val="en-US"/>
        </w:rPr>
        <w:t xml:space="preserve">Table </w:t>
      </w:r>
      <w:r w:rsidR="00A1557A">
        <w:rPr>
          <w:rFonts w:ascii="Times New Roman" w:hAnsi="Times New Roman" w:cs="Times New Roman"/>
          <w:sz w:val="20"/>
          <w:szCs w:val="20"/>
          <w:lang w:val="en-US"/>
        </w:rPr>
        <w:t>I:</w:t>
      </w:r>
      <w:r>
        <w:rPr>
          <w:rFonts w:ascii="Times New Roman" w:hAnsi="Times New Roman" w:cs="Times New Roman"/>
          <w:sz w:val="20"/>
          <w:szCs w:val="20"/>
          <w:lang w:val="en-US"/>
        </w:rPr>
        <w:t xml:space="preserve"> Applicability of different equations in the decoder throughput calculations.</w:t>
      </w:r>
    </w:p>
    <w:tbl>
      <w:tblPr>
        <w:tblStyle w:val="TableGrid"/>
        <w:tblW w:w="9313" w:type="dxa"/>
        <w:tblInd w:w="-5" w:type="dxa"/>
        <w:tblLayout w:type="fixed"/>
        <w:tblLook w:val="04A0" w:firstRow="1" w:lastRow="0" w:firstColumn="1" w:lastColumn="0" w:noHBand="0" w:noVBand="1"/>
      </w:tblPr>
      <w:tblGrid>
        <w:gridCol w:w="1418"/>
        <w:gridCol w:w="1191"/>
        <w:gridCol w:w="2060"/>
        <w:gridCol w:w="1236"/>
        <w:gridCol w:w="2059"/>
        <w:gridCol w:w="1349"/>
      </w:tblGrid>
      <w:tr w:rsidR="00145E9D" w14:paraId="6F0C7A5F" w14:textId="77777777" w:rsidTr="008C1FD9">
        <w:trPr>
          <w:trHeight w:val="345"/>
        </w:trPr>
        <w:tc>
          <w:tcPr>
            <w:tcW w:w="1418" w:type="dxa"/>
            <w:vMerge w:val="restart"/>
          </w:tcPr>
          <w:p w14:paraId="20EB17D8" w14:textId="77777777" w:rsidR="00145E9D" w:rsidRDefault="00145E9D" w:rsidP="00A1557A">
            <w:pPr>
              <w:rPr>
                <w:rFonts w:ascii="Times New Roman" w:hAnsi="Times New Roman" w:cs="Times New Roman"/>
                <w:sz w:val="20"/>
                <w:szCs w:val="20"/>
                <w:lang w:val="en-US"/>
              </w:rPr>
            </w:pPr>
          </w:p>
        </w:tc>
        <w:tc>
          <w:tcPr>
            <w:tcW w:w="3251" w:type="dxa"/>
            <w:gridSpan w:val="2"/>
          </w:tcPr>
          <w:p w14:paraId="75FE6C44" w14:textId="77777777" w:rsidR="00145E9D" w:rsidRDefault="00145E9D" w:rsidP="00A1557A">
            <w:pPr>
              <w:rPr>
                <w:rFonts w:ascii="Times New Roman" w:hAnsi="Times New Roman" w:cs="Times New Roman"/>
                <w:sz w:val="20"/>
                <w:szCs w:val="20"/>
                <w:lang w:val="en-US"/>
              </w:rPr>
            </w:pPr>
            <m:oMathPara>
              <m:oMath>
                <m:r>
                  <w:rPr>
                    <w:rFonts w:ascii="Cambria Math" w:hAnsi="Cambria Math" w:cs="Times New Roman"/>
                    <w:sz w:val="20"/>
                    <w:szCs w:val="20"/>
                    <w:lang w:val="en-US"/>
                  </w:rPr>
                  <m:t xml:space="preserve">P= </m:t>
                </m:r>
                <m:sSub>
                  <m:sSubPr>
                    <m:ctrlPr>
                      <w:rPr>
                        <w:rFonts w:ascii="Cambria Math" w:hAnsi="Cambria Math" w:cs="Times New Roman"/>
                        <w:i/>
                        <w:sz w:val="20"/>
                        <w:szCs w:val="20"/>
                        <w:lang w:val="en-US"/>
                      </w:rPr>
                    </m:ctrlPr>
                  </m:sSubPr>
                  <m:e>
                    <m:r>
                      <w:rPr>
                        <w:rFonts w:ascii="Cambria Math" w:hAnsi="Cambria Math" w:cs="Times New Roman"/>
                        <w:sz w:val="20"/>
                        <w:szCs w:val="20"/>
                        <w:lang w:val="en-US"/>
                      </w:rPr>
                      <m:t>Z</m:t>
                    </m:r>
                  </m:e>
                  <m:sub>
                    <m:r>
                      <w:rPr>
                        <w:rFonts w:ascii="Cambria Math" w:hAnsi="Cambria Math" w:cs="Times New Roman"/>
                        <w:sz w:val="20"/>
                        <w:szCs w:val="20"/>
                        <w:lang w:val="en-US"/>
                      </w:rPr>
                      <m:t>max</m:t>
                    </m:r>
                  </m:sub>
                </m:sSub>
              </m:oMath>
            </m:oMathPara>
          </w:p>
        </w:tc>
        <w:tc>
          <w:tcPr>
            <w:tcW w:w="3295" w:type="dxa"/>
            <w:gridSpan w:val="2"/>
          </w:tcPr>
          <w:p w14:paraId="3C8C72C0" w14:textId="77777777" w:rsidR="00145E9D" w:rsidRDefault="00145E9D" w:rsidP="00A1557A">
            <w:pPr>
              <w:jc w:val="center"/>
              <w:rPr>
                <w:rFonts w:ascii="Times New Roman" w:hAnsi="Times New Roman" w:cs="Times New Roman"/>
                <w:sz w:val="20"/>
                <w:szCs w:val="20"/>
                <w:lang w:val="en-US"/>
              </w:rPr>
            </w:pPr>
            <m:oMathPara>
              <m:oMath>
                <m:r>
                  <w:rPr>
                    <w:rFonts w:ascii="Cambria Math" w:hAnsi="Cambria Math" w:cs="Times New Roman"/>
                    <w:sz w:val="20"/>
                    <w:szCs w:val="20"/>
                    <w:lang w:val="en-US"/>
                  </w:rPr>
                  <m:t xml:space="preserve">P &gt; </m:t>
                </m:r>
                <m:sSub>
                  <m:sSubPr>
                    <m:ctrlPr>
                      <w:rPr>
                        <w:rFonts w:ascii="Cambria Math" w:hAnsi="Cambria Math" w:cs="Times New Roman"/>
                        <w:i/>
                        <w:sz w:val="20"/>
                        <w:szCs w:val="20"/>
                        <w:lang w:val="en-US"/>
                      </w:rPr>
                    </m:ctrlPr>
                  </m:sSubPr>
                  <m:e>
                    <m:r>
                      <w:rPr>
                        <w:rFonts w:ascii="Cambria Math" w:hAnsi="Cambria Math" w:cs="Times New Roman"/>
                        <w:sz w:val="20"/>
                        <w:szCs w:val="20"/>
                        <w:lang w:val="en-US"/>
                      </w:rPr>
                      <m:t>Z</m:t>
                    </m:r>
                  </m:e>
                  <m:sub>
                    <m:r>
                      <w:rPr>
                        <w:rFonts w:ascii="Cambria Math" w:hAnsi="Cambria Math" w:cs="Times New Roman"/>
                        <w:sz w:val="20"/>
                        <w:szCs w:val="20"/>
                        <w:lang w:val="en-US"/>
                      </w:rPr>
                      <m:t>max</m:t>
                    </m:r>
                  </m:sub>
                </m:sSub>
              </m:oMath>
            </m:oMathPara>
          </w:p>
        </w:tc>
        <w:tc>
          <w:tcPr>
            <w:tcW w:w="1349" w:type="dxa"/>
          </w:tcPr>
          <w:p w14:paraId="731B07F0" w14:textId="77777777" w:rsidR="00145E9D" w:rsidRDefault="00145E9D" w:rsidP="00A1557A">
            <w:pPr>
              <w:jc w:val="center"/>
              <w:rPr>
                <w:rFonts w:ascii="Arial" w:eastAsia="SimSun" w:hAnsi="Arial" w:cs="Times New Roman"/>
                <w:sz w:val="20"/>
                <w:szCs w:val="20"/>
                <w:lang w:val="en-US"/>
              </w:rPr>
            </w:pPr>
          </w:p>
        </w:tc>
      </w:tr>
      <w:tr w:rsidR="00145E9D" w14:paraId="710CB7BE" w14:textId="77777777" w:rsidTr="008C1FD9">
        <w:trPr>
          <w:trHeight w:val="345"/>
        </w:trPr>
        <w:tc>
          <w:tcPr>
            <w:tcW w:w="1418" w:type="dxa"/>
            <w:vMerge/>
          </w:tcPr>
          <w:p w14:paraId="4CBF75D6" w14:textId="77777777" w:rsidR="00145E9D" w:rsidRDefault="00145E9D" w:rsidP="00A1557A">
            <w:pPr>
              <w:rPr>
                <w:rFonts w:ascii="Times New Roman" w:hAnsi="Times New Roman" w:cs="Times New Roman"/>
                <w:sz w:val="20"/>
                <w:szCs w:val="20"/>
                <w:lang w:val="en-US"/>
              </w:rPr>
            </w:pPr>
          </w:p>
        </w:tc>
        <w:tc>
          <w:tcPr>
            <w:tcW w:w="1191" w:type="dxa"/>
          </w:tcPr>
          <w:p w14:paraId="68187F29" w14:textId="77777777" w:rsidR="00145E9D" w:rsidRPr="00435CB2" w:rsidRDefault="00145E9D" w:rsidP="00A1557A">
            <w:pPr>
              <w:jc w:val="center"/>
              <w:rPr>
                <w:rFonts w:ascii="Times New Roman" w:eastAsia="Calibri" w:hAnsi="Times New Roman" w:cs="Times New Roman"/>
                <w:sz w:val="20"/>
                <w:szCs w:val="20"/>
                <w:lang w:val="en-US"/>
              </w:rPr>
            </w:pPr>
            <w:r>
              <w:rPr>
                <w:rFonts w:ascii="Times New Roman" w:eastAsia="Calibri" w:hAnsi="Times New Roman" w:cs="Times New Roman"/>
                <w:sz w:val="20"/>
                <w:szCs w:val="20"/>
                <w:lang w:val="en-US"/>
              </w:rPr>
              <w:t>Single core</w:t>
            </w:r>
          </w:p>
        </w:tc>
        <w:tc>
          <w:tcPr>
            <w:tcW w:w="2060" w:type="dxa"/>
          </w:tcPr>
          <w:p w14:paraId="0ED341BB" w14:textId="77777777" w:rsidR="00145E9D" w:rsidRPr="00435CB2" w:rsidRDefault="00145E9D" w:rsidP="00A1557A">
            <w:pPr>
              <w:jc w:val="center"/>
              <w:rPr>
                <w:rFonts w:ascii="Times New Roman" w:eastAsia="Calibri" w:hAnsi="Times New Roman" w:cs="Times New Roman"/>
                <w:sz w:val="20"/>
                <w:szCs w:val="20"/>
                <w:lang w:val="en-US"/>
              </w:rPr>
            </w:pPr>
            <w:r>
              <w:rPr>
                <w:rFonts w:ascii="Times New Roman" w:eastAsia="Calibri" w:hAnsi="Times New Roman" w:cs="Times New Roman"/>
                <w:sz w:val="20"/>
                <w:szCs w:val="20"/>
                <w:lang w:val="en-US"/>
              </w:rPr>
              <w:t>Multi Core</w:t>
            </w:r>
          </w:p>
        </w:tc>
        <w:tc>
          <w:tcPr>
            <w:tcW w:w="1236" w:type="dxa"/>
          </w:tcPr>
          <w:p w14:paraId="598D63BF" w14:textId="77777777" w:rsidR="00145E9D" w:rsidRDefault="00145E9D" w:rsidP="00A1557A">
            <w:pPr>
              <w:jc w:val="center"/>
              <w:rPr>
                <w:rFonts w:ascii="Times New Roman" w:eastAsia="Calibri" w:hAnsi="Times New Roman" w:cs="Times New Roman"/>
                <w:sz w:val="20"/>
                <w:szCs w:val="20"/>
                <w:lang w:val="en-US"/>
              </w:rPr>
            </w:pPr>
            <w:r>
              <w:rPr>
                <w:rFonts w:ascii="Times New Roman" w:eastAsia="Calibri" w:hAnsi="Times New Roman" w:cs="Times New Roman"/>
                <w:sz w:val="20"/>
                <w:szCs w:val="20"/>
                <w:lang w:val="en-US"/>
              </w:rPr>
              <w:t>Single core</w:t>
            </w:r>
          </w:p>
        </w:tc>
        <w:tc>
          <w:tcPr>
            <w:tcW w:w="2059" w:type="dxa"/>
          </w:tcPr>
          <w:p w14:paraId="203874CC" w14:textId="77777777" w:rsidR="00145E9D" w:rsidRDefault="00145E9D" w:rsidP="00A1557A">
            <w:pPr>
              <w:jc w:val="center"/>
              <w:rPr>
                <w:rFonts w:ascii="Times New Roman" w:eastAsia="Calibri" w:hAnsi="Times New Roman" w:cs="Times New Roman"/>
                <w:sz w:val="20"/>
                <w:szCs w:val="20"/>
                <w:lang w:val="en-US"/>
              </w:rPr>
            </w:pPr>
            <w:r>
              <w:rPr>
                <w:rFonts w:ascii="Times New Roman" w:eastAsia="Calibri" w:hAnsi="Times New Roman" w:cs="Times New Roman"/>
                <w:sz w:val="20"/>
                <w:szCs w:val="20"/>
                <w:lang w:val="en-US"/>
              </w:rPr>
              <w:t>Multi core</w:t>
            </w:r>
          </w:p>
        </w:tc>
        <w:tc>
          <w:tcPr>
            <w:tcW w:w="1349" w:type="dxa"/>
          </w:tcPr>
          <w:p w14:paraId="30E58ADB" w14:textId="77777777" w:rsidR="00145E9D" w:rsidRDefault="00145E9D" w:rsidP="00A1557A">
            <w:pPr>
              <w:jc w:val="center"/>
              <w:rPr>
                <w:rFonts w:ascii="Times New Roman" w:eastAsia="Calibri" w:hAnsi="Times New Roman" w:cs="Times New Roman"/>
                <w:sz w:val="20"/>
                <w:szCs w:val="20"/>
                <w:lang w:val="en-US"/>
              </w:rPr>
            </w:pPr>
            <w:r>
              <w:rPr>
                <w:rFonts w:ascii="Times New Roman" w:eastAsia="Calibri" w:hAnsi="Times New Roman" w:cs="Times New Roman"/>
                <w:sz w:val="20"/>
                <w:szCs w:val="20"/>
                <w:lang w:val="en-US"/>
              </w:rPr>
              <w:t xml:space="preserve">Row-Parallel </w:t>
            </w:r>
          </w:p>
        </w:tc>
      </w:tr>
      <w:tr w:rsidR="00145E9D" w14:paraId="28194CA5" w14:textId="77777777" w:rsidTr="008C1FD9">
        <w:trPr>
          <w:trHeight w:val="345"/>
        </w:trPr>
        <w:tc>
          <w:tcPr>
            <w:tcW w:w="1418" w:type="dxa"/>
          </w:tcPr>
          <w:p w14:paraId="0FF1D91B" w14:textId="77777777" w:rsidR="00145E9D" w:rsidRDefault="00145E9D" w:rsidP="00A1557A">
            <w:pPr>
              <w:rPr>
                <w:rFonts w:ascii="Times New Roman" w:hAnsi="Times New Roman" w:cs="Times New Roman"/>
                <w:sz w:val="20"/>
                <w:szCs w:val="20"/>
                <w:lang w:val="en-US"/>
              </w:rPr>
            </w:pPr>
            <w:r>
              <w:rPr>
                <w:rFonts w:ascii="Times New Roman" w:hAnsi="Times New Roman" w:cs="Times New Roman"/>
                <w:sz w:val="20"/>
                <w:szCs w:val="20"/>
                <w:lang w:val="en-US"/>
              </w:rPr>
              <w:t xml:space="preserve">Throughput </w:t>
            </w:r>
          </w:p>
        </w:tc>
        <w:tc>
          <w:tcPr>
            <w:tcW w:w="1191" w:type="dxa"/>
          </w:tcPr>
          <w:p w14:paraId="4C2295A2" w14:textId="77777777" w:rsidR="00145E9D" w:rsidRPr="00435CB2" w:rsidRDefault="00CE7108" w:rsidP="00A1557A">
            <w:pPr>
              <w:rPr>
                <w:rFonts w:ascii="Times New Roman" w:hAnsi="Times New Roman" w:cs="Times New Roman"/>
                <w:sz w:val="16"/>
                <w:szCs w:val="16"/>
                <w:lang w:val="en-US"/>
              </w:rPr>
            </w:pPr>
            <m:oMathPara>
              <m:oMath>
                <m:f>
                  <m:fPr>
                    <m:ctrlPr>
                      <w:rPr>
                        <w:rFonts w:ascii="Cambria Math" w:hAnsi="Cambria Math"/>
                        <w:sz w:val="16"/>
                        <w:szCs w:val="16"/>
                      </w:rPr>
                    </m:ctrlPr>
                  </m:fPr>
                  <m:num>
                    <m:r>
                      <m:rPr>
                        <m:sty m:val="p"/>
                      </m:rPr>
                      <w:rPr>
                        <w:rFonts w:ascii="Cambria Math" w:hAnsi="Cambria Math"/>
                        <w:sz w:val="16"/>
                        <w:szCs w:val="16"/>
                      </w:rPr>
                      <m:t>f∙K</m:t>
                    </m:r>
                  </m:num>
                  <m:den>
                    <m:r>
                      <m:rPr>
                        <m:sty m:val="p"/>
                      </m:rPr>
                      <w:rPr>
                        <w:rFonts w:ascii="Cambria Math" w:hAnsi="Cambria Math"/>
                        <w:sz w:val="16"/>
                        <w:szCs w:val="16"/>
                      </w:rPr>
                      <m:t>I∙</m:t>
                    </m:r>
                    <m:d>
                      <m:dPr>
                        <m:begChr m:val="⌈"/>
                        <m:endChr m:val="⌉"/>
                        <m:ctrlPr>
                          <w:rPr>
                            <w:rFonts w:ascii="Cambria Math" w:hAnsi="Cambria Math"/>
                            <w:sz w:val="16"/>
                            <w:szCs w:val="16"/>
                          </w:rPr>
                        </m:ctrlPr>
                      </m:dPr>
                      <m:e>
                        <m:f>
                          <m:fPr>
                            <m:ctrlPr>
                              <w:rPr>
                                <w:rFonts w:ascii="Cambria Math" w:hAnsi="Cambria Math"/>
                                <w:sz w:val="16"/>
                                <w:szCs w:val="16"/>
                              </w:rPr>
                            </m:ctrlPr>
                          </m:fPr>
                          <m:num>
                            <m:sSub>
                              <m:sSubPr>
                                <m:ctrlPr>
                                  <w:rPr>
                                    <w:rFonts w:ascii="Cambria Math" w:hAnsi="Cambria Math"/>
                                    <w:sz w:val="16"/>
                                    <w:szCs w:val="16"/>
                                  </w:rPr>
                                </m:ctrlPr>
                              </m:sSubPr>
                              <m:e>
                                <m:r>
                                  <m:rPr>
                                    <m:sty m:val="p"/>
                                  </m:rPr>
                                  <w:rPr>
                                    <w:rFonts w:ascii="Cambria Math" w:hAnsi="Cambria Math"/>
                                    <w:sz w:val="16"/>
                                    <w:szCs w:val="16"/>
                                  </w:rPr>
                                  <m:t>N∙D</m:t>
                                </m:r>
                              </m:e>
                              <m:sub>
                                <m:r>
                                  <w:rPr>
                                    <w:rFonts w:ascii="Cambria Math" w:hAnsi="Cambria Math"/>
                                    <w:sz w:val="16"/>
                                    <w:szCs w:val="16"/>
                                  </w:rPr>
                                  <m:t>v</m:t>
                                </m:r>
                              </m:sub>
                            </m:sSub>
                          </m:num>
                          <m:den>
                            <m:sSub>
                              <m:sSubPr>
                                <m:ctrlPr>
                                  <w:rPr>
                                    <w:rFonts w:ascii="Cambria Math" w:hAnsi="Cambria Math"/>
                                    <w:i/>
                                    <w:sz w:val="16"/>
                                    <w:szCs w:val="16"/>
                                  </w:rPr>
                                </m:ctrlPr>
                              </m:sSubPr>
                              <m:e>
                                <m:r>
                                  <w:rPr>
                                    <w:rFonts w:ascii="Cambria Math" w:hAnsi="Cambria Math"/>
                                    <w:sz w:val="16"/>
                                    <w:szCs w:val="16"/>
                                  </w:rPr>
                                  <m:t>Z</m:t>
                                </m:r>
                              </m:e>
                              <m:sub>
                                <m:r>
                                  <w:rPr>
                                    <w:rFonts w:ascii="Cambria Math" w:hAnsi="Cambria Math"/>
                                    <w:sz w:val="16"/>
                                    <w:szCs w:val="16"/>
                                  </w:rPr>
                                  <m:t>max</m:t>
                                </m:r>
                              </m:sub>
                            </m:sSub>
                          </m:den>
                        </m:f>
                      </m:e>
                    </m:d>
                  </m:den>
                </m:f>
              </m:oMath>
            </m:oMathPara>
          </w:p>
        </w:tc>
        <w:tc>
          <w:tcPr>
            <w:tcW w:w="2060" w:type="dxa"/>
          </w:tcPr>
          <w:p w14:paraId="65D343DD" w14:textId="77777777" w:rsidR="00145E9D" w:rsidRPr="00435CB2" w:rsidRDefault="00CE7108" w:rsidP="00A1557A">
            <w:pPr>
              <w:rPr>
                <w:rFonts w:ascii="Times New Roman" w:hAnsi="Times New Roman" w:cs="Times New Roman"/>
                <w:sz w:val="16"/>
                <w:szCs w:val="16"/>
                <w:lang w:val="en-US"/>
              </w:rPr>
            </w:pPr>
            <m:oMathPara>
              <m:oMath>
                <m:f>
                  <m:fPr>
                    <m:ctrlPr>
                      <w:rPr>
                        <w:rFonts w:ascii="Cambria Math" w:hAnsi="Cambria Math"/>
                        <w:sz w:val="16"/>
                        <w:szCs w:val="16"/>
                      </w:rPr>
                    </m:ctrlPr>
                  </m:fPr>
                  <m:num>
                    <m:r>
                      <m:rPr>
                        <m:sty m:val="p"/>
                      </m:rPr>
                      <w:rPr>
                        <w:rFonts w:ascii="Cambria Math" w:hAnsi="Cambria Math"/>
                        <w:sz w:val="16"/>
                        <w:szCs w:val="16"/>
                      </w:rPr>
                      <m:t>f∙K</m:t>
                    </m:r>
                  </m:num>
                  <m:den>
                    <m:r>
                      <m:rPr>
                        <m:sty m:val="p"/>
                      </m:rPr>
                      <w:rPr>
                        <w:rFonts w:ascii="Cambria Math" w:hAnsi="Cambria Math"/>
                        <w:sz w:val="16"/>
                        <w:szCs w:val="16"/>
                      </w:rPr>
                      <m:t>I∙</m:t>
                    </m:r>
                    <m:d>
                      <m:dPr>
                        <m:ctrlPr>
                          <w:rPr>
                            <w:rFonts w:ascii="Cambria Math" w:hAnsi="Cambria Math"/>
                            <w:sz w:val="16"/>
                            <w:szCs w:val="16"/>
                          </w:rPr>
                        </m:ctrlPr>
                      </m:dPr>
                      <m:e>
                        <m:d>
                          <m:dPr>
                            <m:begChr m:val="⌈"/>
                            <m:endChr m:val="⌉"/>
                            <m:ctrlPr>
                              <w:rPr>
                                <w:rFonts w:ascii="Cambria Math" w:hAnsi="Cambria Math"/>
                                <w:sz w:val="16"/>
                                <w:szCs w:val="16"/>
                              </w:rPr>
                            </m:ctrlPr>
                          </m:dPr>
                          <m:e>
                            <m:f>
                              <m:fPr>
                                <m:ctrlPr>
                                  <w:rPr>
                                    <w:rFonts w:ascii="Cambria Math" w:hAnsi="Cambria Math"/>
                                    <w:sz w:val="16"/>
                                    <w:szCs w:val="16"/>
                                  </w:rPr>
                                </m:ctrlPr>
                              </m:fPr>
                              <m:num>
                                <m:sSub>
                                  <m:sSubPr>
                                    <m:ctrlPr>
                                      <w:rPr>
                                        <w:rFonts w:ascii="Cambria Math" w:hAnsi="Cambria Math"/>
                                        <w:sz w:val="16"/>
                                        <w:szCs w:val="16"/>
                                      </w:rPr>
                                    </m:ctrlPr>
                                  </m:sSubPr>
                                  <m:e>
                                    <m:r>
                                      <m:rPr>
                                        <m:sty m:val="p"/>
                                      </m:rPr>
                                      <w:rPr>
                                        <w:rFonts w:ascii="Cambria Math" w:hAnsi="Cambria Math"/>
                                        <w:sz w:val="16"/>
                                        <w:szCs w:val="16"/>
                                      </w:rPr>
                                      <m:t>N∙D</m:t>
                                    </m:r>
                                  </m:e>
                                  <m:sub>
                                    <m:r>
                                      <w:rPr>
                                        <w:rFonts w:ascii="Cambria Math" w:hAnsi="Cambria Math"/>
                                        <w:sz w:val="16"/>
                                        <w:szCs w:val="16"/>
                                      </w:rPr>
                                      <m:t>v</m:t>
                                    </m:r>
                                  </m:sub>
                                </m:sSub>
                              </m:num>
                              <m:den>
                                <m:sSub>
                                  <m:sSubPr>
                                    <m:ctrlPr>
                                      <w:rPr>
                                        <w:rFonts w:ascii="Cambria Math" w:hAnsi="Cambria Math"/>
                                        <w:i/>
                                        <w:sz w:val="16"/>
                                        <w:szCs w:val="16"/>
                                      </w:rPr>
                                    </m:ctrlPr>
                                  </m:sSubPr>
                                  <m:e>
                                    <m:r>
                                      <w:rPr>
                                        <w:rFonts w:ascii="Cambria Math" w:hAnsi="Cambria Math"/>
                                        <w:sz w:val="16"/>
                                        <w:szCs w:val="16"/>
                                      </w:rPr>
                                      <m:t>Z</m:t>
                                    </m:r>
                                  </m:e>
                                  <m:sub>
                                    <m:r>
                                      <w:rPr>
                                        <w:rFonts w:ascii="Cambria Math" w:hAnsi="Cambria Math"/>
                                        <w:sz w:val="16"/>
                                        <w:szCs w:val="16"/>
                                      </w:rPr>
                                      <m:t>max</m:t>
                                    </m:r>
                                  </m:sub>
                                </m:sSub>
                                <m:r>
                                  <w:rPr>
                                    <w:rFonts w:ascii="Cambria Math" w:hAnsi="Cambria Math"/>
                                    <w:sz w:val="16"/>
                                    <w:szCs w:val="16"/>
                                  </w:rPr>
                                  <m:t>∙c</m:t>
                                </m:r>
                              </m:den>
                            </m:f>
                          </m:e>
                        </m:d>
                        <m:r>
                          <w:rPr>
                            <w:rFonts w:ascii="Cambria Math" w:hAnsi="Cambria Math"/>
                            <w:sz w:val="16"/>
                            <w:szCs w:val="16"/>
                          </w:rPr>
                          <m:t>+</m:t>
                        </m:r>
                        <m:d>
                          <m:dPr>
                            <m:ctrlPr>
                              <w:rPr>
                                <w:rFonts w:ascii="Cambria Math" w:hAnsi="Cambria Math"/>
                                <w:i/>
                                <w:sz w:val="16"/>
                                <w:szCs w:val="16"/>
                              </w:rPr>
                            </m:ctrlPr>
                          </m:dPr>
                          <m:e>
                            <m:r>
                              <w:rPr>
                                <w:rFonts w:ascii="Cambria Math" w:hAnsi="Cambria Math"/>
                                <w:sz w:val="16"/>
                                <w:szCs w:val="16"/>
                              </w:rPr>
                              <m:t>p-1</m:t>
                            </m:r>
                          </m:e>
                        </m:d>
                        <m:r>
                          <w:rPr>
                            <w:rFonts w:ascii="Cambria Math" w:hAnsi="Cambria Math"/>
                            <w:sz w:val="16"/>
                            <w:szCs w:val="16"/>
                          </w:rPr>
                          <m:t>∙</m:t>
                        </m:r>
                        <m:sSub>
                          <m:sSubPr>
                            <m:ctrlPr>
                              <w:rPr>
                                <w:rFonts w:ascii="Cambria Math" w:hAnsi="Cambria Math"/>
                                <w:i/>
                                <w:sz w:val="16"/>
                                <w:szCs w:val="16"/>
                              </w:rPr>
                            </m:ctrlPr>
                          </m:sSubPr>
                          <m:e>
                            <m:r>
                              <w:rPr>
                                <w:rFonts w:ascii="Cambria Math" w:hAnsi="Cambria Math"/>
                                <w:sz w:val="16"/>
                                <w:szCs w:val="16"/>
                              </w:rPr>
                              <m:t>N</m:t>
                            </m:r>
                          </m:e>
                          <m:sub>
                            <m:r>
                              <w:rPr>
                                <w:rFonts w:ascii="Cambria Math" w:hAnsi="Cambria Math"/>
                                <w:sz w:val="16"/>
                                <w:szCs w:val="16"/>
                              </w:rPr>
                              <m:t>c</m:t>
                            </m:r>
                          </m:sub>
                        </m:sSub>
                      </m:e>
                    </m:d>
                  </m:den>
                </m:f>
              </m:oMath>
            </m:oMathPara>
          </w:p>
        </w:tc>
        <w:tc>
          <w:tcPr>
            <w:tcW w:w="1236" w:type="dxa"/>
          </w:tcPr>
          <w:p w14:paraId="74DF5138" w14:textId="77777777" w:rsidR="00145E9D" w:rsidRPr="00435CB2" w:rsidRDefault="00CE7108" w:rsidP="00A1557A">
            <w:pPr>
              <w:rPr>
                <w:rFonts w:ascii="Times New Roman" w:hAnsi="Times New Roman" w:cs="Times New Roman"/>
                <w:sz w:val="16"/>
                <w:szCs w:val="16"/>
                <w:lang w:val="en-US"/>
              </w:rPr>
            </w:pPr>
            <m:oMathPara>
              <m:oMath>
                <m:f>
                  <m:fPr>
                    <m:ctrlPr>
                      <w:rPr>
                        <w:rFonts w:ascii="Cambria Math" w:hAnsi="Cambria Math"/>
                        <w:sz w:val="16"/>
                        <w:szCs w:val="16"/>
                      </w:rPr>
                    </m:ctrlPr>
                  </m:fPr>
                  <m:num>
                    <m:r>
                      <m:rPr>
                        <m:sty m:val="p"/>
                      </m:rPr>
                      <w:rPr>
                        <w:rFonts w:ascii="Cambria Math" w:hAnsi="Cambria Math"/>
                        <w:sz w:val="16"/>
                        <w:szCs w:val="16"/>
                      </w:rPr>
                      <m:t>f∙K</m:t>
                    </m:r>
                  </m:num>
                  <m:den>
                    <m:r>
                      <m:rPr>
                        <m:sty m:val="p"/>
                      </m:rPr>
                      <w:rPr>
                        <w:rFonts w:ascii="Cambria Math" w:hAnsi="Cambria Math"/>
                        <w:sz w:val="16"/>
                        <w:szCs w:val="16"/>
                      </w:rPr>
                      <m:t>I∙</m:t>
                    </m:r>
                    <m:d>
                      <m:dPr>
                        <m:begChr m:val="⌈"/>
                        <m:endChr m:val="⌉"/>
                        <m:ctrlPr>
                          <w:rPr>
                            <w:rFonts w:ascii="Cambria Math" w:hAnsi="Cambria Math"/>
                            <w:sz w:val="16"/>
                            <w:szCs w:val="16"/>
                          </w:rPr>
                        </m:ctrlPr>
                      </m:dPr>
                      <m:e>
                        <m:f>
                          <m:fPr>
                            <m:ctrlPr>
                              <w:rPr>
                                <w:rFonts w:ascii="Cambria Math" w:hAnsi="Cambria Math"/>
                                <w:sz w:val="16"/>
                                <w:szCs w:val="16"/>
                              </w:rPr>
                            </m:ctrlPr>
                          </m:fPr>
                          <m:num>
                            <m:sSub>
                              <m:sSubPr>
                                <m:ctrlPr>
                                  <w:rPr>
                                    <w:rFonts w:ascii="Cambria Math" w:hAnsi="Cambria Math"/>
                                    <w:sz w:val="16"/>
                                    <w:szCs w:val="16"/>
                                  </w:rPr>
                                </m:ctrlPr>
                              </m:sSubPr>
                              <m:e>
                                <m:r>
                                  <m:rPr>
                                    <m:sty m:val="p"/>
                                  </m:rPr>
                                  <w:rPr>
                                    <w:rFonts w:ascii="Cambria Math" w:hAnsi="Cambria Math"/>
                                    <w:sz w:val="16"/>
                                    <w:szCs w:val="16"/>
                                  </w:rPr>
                                  <m:t>N∙D</m:t>
                                </m:r>
                              </m:e>
                              <m:sub>
                                <m:r>
                                  <w:rPr>
                                    <w:rFonts w:ascii="Cambria Math" w:hAnsi="Cambria Math"/>
                                    <w:sz w:val="16"/>
                                    <w:szCs w:val="16"/>
                                  </w:rPr>
                                  <m:t>v</m:t>
                                </m:r>
                              </m:sub>
                            </m:sSub>
                          </m:num>
                          <m:den>
                            <m:r>
                              <w:rPr>
                                <w:rFonts w:ascii="Cambria Math" w:hAnsi="Cambria Math"/>
                                <w:sz w:val="16"/>
                                <w:szCs w:val="16"/>
                              </w:rPr>
                              <m:t>P</m:t>
                            </m:r>
                          </m:den>
                        </m:f>
                      </m:e>
                    </m:d>
                  </m:den>
                </m:f>
              </m:oMath>
            </m:oMathPara>
          </w:p>
        </w:tc>
        <w:tc>
          <w:tcPr>
            <w:tcW w:w="2059" w:type="dxa"/>
          </w:tcPr>
          <w:p w14:paraId="363BCCAD" w14:textId="77777777" w:rsidR="00145E9D" w:rsidRPr="00435CB2" w:rsidRDefault="00CE7108" w:rsidP="00A1557A">
            <w:pPr>
              <w:rPr>
                <w:rFonts w:ascii="Times New Roman" w:hAnsi="Times New Roman" w:cs="Times New Roman"/>
                <w:sz w:val="16"/>
                <w:szCs w:val="16"/>
                <w:lang w:val="en-US"/>
              </w:rPr>
            </w:pPr>
            <m:oMathPara>
              <m:oMath>
                <m:f>
                  <m:fPr>
                    <m:ctrlPr>
                      <w:rPr>
                        <w:rFonts w:ascii="Cambria Math" w:hAnsi="Cambria Math"/>
                        <w:sz w:val="16"/>
                        <w:szCs w:val="16"/>
                      </w:rPr>
                    </m:ctrlPr>
                  </m:fPr>
                  <m:num>
                    <m:r>
                      <m:rPr>
                        <m:sty m:val="p"/>
                      </m:rPr>
                      <w:rPr>
                        <w:rFonts w:ascii="Cambria Math" w:hAnsi="Cambria Math"/>
                        <w:sz w:val="16"/>
                        <w:szCs w:val="16"/>
                      </w:rPr>
                      <m:t>f∙K</m:t>
                    </m:r>
                  </m:num>
                  <m:den>
                    <m:r>
                      <m:rPr>
                        <m:sty m:val="p"/>
                      </m:rPr>
                      <w:rPr>
                        <w:rFonts w:ascii="Cambria Math" w:hAnsi="Cambria Math"/>
                        <w:sz w:val="16"/>
                        <w:szCs w:val="16"/>
                      </w:rPr>
                      <m:t>I∙</m:t>
                    </m:r>
                    <m:d>
                      <m:dPr>
                        <m:ctrlPr>
                          <w:rPr>
                            <w:rFonts w:ascii="Cambria Math" w:hAnsi="Cambria Math"/>
                            <w:sz w:val="16"/>
                            <w:szCs w:val="16"/>
                          </w:rPr>
                        </m:ctrlPr>
                      </m:dPr>
                      <m:e>
                        <m:d>
                          <m:dPr>
                            <m:begChr m:val="⌈"/>
                            <m:endChr m:val="⌉"/>
                            <m:ctrlPr>
                              <w:rPr>
                                <w:rFonts w:ascii="Cambria Math" w:hAnsi="Cambria Math"/>
                                <w:sz w:val="16"/>
                                <w:szCs w:val="16"/>
                              </w:rPr>
                            </m:ctrlPr>
                          </m:dPr>
                          <m:e>
                            <m:f>
                              <m:fPr>
                                <m:ctrlPr>
                                  <w:rPr>
                                    <w:rFonts w:ascii="Cambria Math" w:hAnsi="Cambria Math"/>
                                    <w:sz w:val="16"/>
                                    <w:szCs w:val="16"/>
                                  </w:rPr>
                                </m:ctrlPr>
                              </m:fPr>
                              <m:num>
                                <m:sSub>
                                  <m:sSubPr>
                                    <m:ctrlPr>
                                      <w:rPr>
                                        <w:rFonts w:ascii="Cambria Math" w:hAnsi="Cambria Math"/>
                                        <w:sz w:val="16"/>
                                        <w:szCs w:val="16"/>
                                      </w:rPr>
                                    </m:ctrlPr>
                                  </m:sSubPr>
                                  <m:e>
                                    <m:r>
                                      <m:rPr>
                                        <m:sty m:val="p"/>
                                      </m:rPr>
                                      <w:rPr>
                                        <w:rFonts w:ascii="Cambria Math" w:hAnsi="Cambria Math"/>
                                        <w:sz w:val="16"/>
                                        <w:szCs w:val="16"/>
                                      </w:rPr>
                                      <m:t>N∙D</m:t>
                                    </m:r>
                                  </m:e>
                                  <m:sub>
                                    <m:r>
                                      <w:rPr>
                                        <w:rFonts w:ascii="Cambria Math" w:hAnsi="Cambria Math"/>
                                        <w:sz w:val="16"/>
                                        <w:szCs w:val="16"/>
                                      </w:rPr>
                                      <m:t>v</m:t>
                                    </m:r>
                                  </m:sub>
                                </m:sSub>
                              </m:num>
                              <m:den>
                                <m:r>
                                  <w:rPr>
                                    <w:rFonts w:ascii="Cambria Math" w:hAnsi="Cambria Math"/>
                                    <w:sz w:val="16"/>
                                    <w:szCs w:val="16"/>
                                  </w:rPr>
                                  <m:t>P∙c</m:t>
                                </m:r>
                              </m:den>
                            </m:f>
                          </m:e>
                        </m:d>
                        <m:r>
                          <w:rPr>
                            <w:rFonts w:ascii="Cambria Math" w:hAnsi="Cambria Math"/>
                            <w:sz w:val="16"/>
                            <w:szCs w:val="16"/>
                          </w:rPr>
                          <m:t>+</m:t>
                        </m:r>
                        <m:d>
                          <m:dPr>
                            <m:ctrlPr>
                              <w:rPr>
                                <w:rFonts w:ascii="Cambria Math" w:hAnsi="Cambria Math"/>
                                <w:i/>
                                <w:sz w:val="16"/>
                                <w:szCs w:val="16"/>
                              </w:rPr>
                            </m:ctrlPr>
                          </m:dPr>
                          <m:e>
                            <m:r>
                              <w:rPr>
                                <w:rFonts w:ascii="Cambria Math" w:hAnsi="Cambria Math"/>
                                <w:sz w:val="16"/>
                                <w:szCs w:val="16"/>
                              </w:rPr>
                              <m:t>p-1</m:t>
                            </m:r>
                          </m:e>
                        </m:d>
                        <m:r>
                          <w:rPr>
                            <w:rFonts w:ascii="Cambria Math" w:hAnsi="Cambria Math"/>
                            <w:sz w:val="16"/>
                            <w:szCs w:val="16"/>
                          </w:rPr>
                          <m:t>∙</m:t>
                        </m:r>
                        <m:sSub>
                          <m:sSubPr>
                            <m:ctrlPr>
                              <w:rPr>
                                <w:rFonts w:ascii="Cambria Math" w:hAnsi="Cambria Math"/>
                                <w:i/>
                                <w:sz w:val="16"/>
                                <w:szCs w:val="16"/>
                              </w:rPr>
                            </m:ctrlPr>
                          </m:sSubPr>
                          <m:e>
                            <m:r>
                              <w:rPr>
                                <w:rFonts w:ascii="Cambria Math" w:hAnsi="Cambria Math"/>
                                <w:sz w:val="16"/>
                                <w:szCs w:val="16"/>
                              </w:rPr>
                              <m:t>N</m:t>
                            </m:r>
                          </m:e>
                          <m:sub>
                            <m:r>
                              <w:rPr>
                                <w:rFonts w:ascii="Cambria Math" w:hAnsi="Cambria Math"/>
                                <w:sz w:val="16"/>
                                <w:szCs w:val="16"/>
                              </w:rPr>
                              <m:t>c</m:t>
                            </m:r>
                          </m:sub>
                        </m:sSub>
                      </m:e>
                    </m:d>
                  </m:den>
                </m:f>
              </m:oMath>
            </m:oMathPara>
          </w:p>
        </w:tc>
        <w:tc>
          <w:tcPr>
            <w:tcW w:w="1349" w:type="dxa"/>
          </w:tcPr>
          <w:p w14:paraId="2F27E217" w14:textId="77777777" w:rsidR="00145E9D" w:rsidRPr="00CD6278" w:rsidRDefault="00CE7108" w:rsidP="00A1557A">
            <w:pPr>
              <w:rPr>
                <w:rFonts w:ascii="Arial" w:eastAsia="Calibri" w:hAnsi="Arial" w:cs="Arial"/>
                <w:sz w:val="16"/>
                <w:szCs w:val="16"/>
              </w:rPr>
            </w:pPr>
            <m:oMathPara>
              <m:oMath>
                <m:f>
                  <m:fPr>
                    <m:ctrlPr>
                      <w:rPr>
                        <w:rFonts w:ascii="Cambria Math" w:hAnsi="Cambria Math"/>
                        <w:sz w:val="16"/>
                        <w:szCs w:val="16"/>
                      </w:rPr>
                    </m:ctrlPr>
                  </m:fPr>
                  <m:num>
                    <m:r>
                      <m:rPr>
                        <m:sty m:val="p"/>
                      </m:rPr>
                      <w:rPr>
                        <w:rFonts w:ascii="Cambria Math" w:hAnsi="Cambria Math"/>
                        <w:sz w:val="16"/>
                        <w:szCs w:val="16"/>
                      </w:rPr>
                      <m:t>f∙K</m:t>
                    </m:r>
                  </m:num>
                  <m:den>
                    <m:r>
                      <m:rPr>
                        <m:sty m:val="p"/>
                      </m:rPr>
                      <w:rPr>
                        <w:rFonts w:ascii="Cambria Math" w:hAnsi="Cambria Math"/>
                        <w:sz w:val="16"/>
                        <w:szCs w:val="16"/>
                      </w:rPr>
                      <m:t>L∙I</m:t>
                    </m:r>
                  </m:den>
                </m:f>
              </m:oMath>
            </m:oMathPara>
          </w:p>
        </w:tc>
      </w:tr>
      <w:tr w:rsidR="00145E9D" w14:paraId="19ADA6BB" w14:textId="77777777" w:rsidTr="008C1FD9">
        <w:trPr>
          <w:trHeight w:val="345"/>
        </w:trPr>
        <w:tc>
          <w:tcPr>
            <w:tcW w:w="1418" w:type="dxa"/>
          </w:tcPr>
          <w:p w14:paraId="6D9E29EF" w14:textId="63D80F8D" w:rsidR="00145E9D" w:rsidRDefault="00145E9D" w:rsidP="00A1557A">
            <w:pPr>
              <w:rPr>
                <w:rFonts w:ascii="Times New Roman" w:hAnsi="Times New Roman" w:cs="Times New Roman"/>
                <w:sz w:val="20"/>
                <w:szCs w:val="20"/>
                <w:lang w:val="en-US"/>
              </w:rPr>
            </w:pPr>
            <w:r>
              <w:rPr>
                <w:rFonts w:ascii="Times New Roman" w:hAnsi="Times New Roman" w:cs="Times New Roman"/>
                <w:sz w:val="20"/>
                <w:szCs w:val="20"/>
                <w:lang w:val="en-US"/>
              </w:rPr>
              <w:t xml:space="preserve">Code </w:t>
            </w:r>
            <w:r w:rsidR="008C1FD9">
              <w:rPr>
                <w:rFonts w:ascii="Times New Roman" w:hAnsi="Times New Roman" w:cs="Times New Roman"/>
                <w:sz w:val="20"/>
                <w:szCs w:val="20"/>
                <w:lang w:val="en-US"/>
              </w:rPr>
              <w:t>–</w:t>
            </w:r>
            <w:r>
              <w:rPr>
                <w:rFonts w:ascii="Times New Roman" w:hAnsi="Times New Roman" w:cs="Times New Roman"/>
                <w:sz w:val="20"/>
                <w:szCs w:val="20"/>
                <w:lang w:val="en-US"/>
              </w:rPr>
              <w:t xml:space="preserve"> E</w:t>
            </w:r>
            <w:r w:rsidR="008C1FD9">
              <w:rPr>
                <w:rFonts w:ascii="Times New Roman" w:hAnsi="Times New Roman" w:cs="Times New Roman"/>
                <w:sz w:val="20"/>
                <w:szCs w:val="20"/>
                <w:lang w:val="en-US"/>
              </w:rPr>
              <w:t xml:space="preserve"> [6]</w:t>
            </w:r>
          </w:p>
        </w:tc>
        <w:tc>
          <w:tcPr>
            <w:tcW w:w="1191" w:type="dxa"/>
          </w:tcPr>
          <w:p w14:paraId="67BBA76A" w14:textId="77777777" w:rsidR="00145E9D" w:rsidRPr="00435CB2" w:rsidRDefault="00145E9D" w:rsidP="00A1557A">
            <w:pPr>
              <w:jc w:val="center"/>
              <w:rPr>
                <w:rFonts w:ascii="Times New Roman" w:eastAsia="Calibri" w:hAnsi="Times New Roman" w:cs="Times New Roman"/>
                <w:sz w:val="16"/>
                <w:szCs w:val="16"/>
              </w:rPr>
            </w:pPr>
            <w:r>
              <w:rPr>
                <w:rFonts w:ascii="Times New Roman" w:eastAsia="Calibri" w:hAnsi="Times New Roman" w:cs="Times New Roman"/>
                <w:sz w:val="16"/>
                <w:szCs w:val="16"/>
              </w:rPr>
              <w:t xml:space="preserve">Valid </w:t>
            </w:r>
          </w:p>
        </w:tc>
        <w:tc>
          <w:tcPr>
            <w:tcW w:w="2060" w:type="dxa"/>
          </w:tcPr>
          <w:p w14:paraId="2512756F" w14:textId="77777777" w:rsidR="00145E9D" w:rsidRPr="00435CB2" w:rsidRDefault="00145E9D" w:rsidP="00A1557A">
            <w:pPr>
              <w:jc w:val="center"/>
              <w:rPr>
                <w:rFonts w:ascii="Times New Roman" w:eastAsia="Calibri" w:hAnsi="Times New Roman" w:cs="Times New Roman"/>
                <w:sz w:val="16"/>
                <w:szCs w:val="16"/>
              </w:rPr>
            </w:pPr>
            <w:r>
              <w:rPr>
                <w:rFonts w:ascii="Times New Roman" w:eastAsia="Calibri" w:hAnsi="Times New Roman" w:cs="Times New Roman"/>
                <w:sz w:val="16"/>
                <w:szCs w:val="16"/>
              </w:rPr>
              <w:t>Conflicts after 5 cores.</w:t>
            </w:r>
          </w:p>
        </w:tc>
        <w:tc>
          <w:tcPr>
            <w:tcW w:w="1236" w:type="dxa"/>
          </w:tcPr>
          <w:p w14:paraId="502FFAB1" w14:textId="77777777" w:rsidR="00145E9D" w:rsidRPr="00435CB2" w:rsidRDefault="00145E9D" w:rsidP="00A1557A">
            <w:pPr>
              <w:jc w:val="center"/>
              <w:rPr>
                <w:rFonts w:ascii="Times New Roman" w:eastAsia="Calibri" w:hAnsi="Times New Roman" w:cs="Times New Roman"/>
                <w:sz w:val="16"/>
                <w:szCs w:val="16"/>
              </w:rPr>
            </w:pPr>
            <w:r>
              <w:rPr>
                <w:rFonts w:ascii="Times New Roman" w:eastAsia="Calibri" w:hAnsi="Times New Roman" w:cs="Times New Roman"/>
                <w:sz w:val="16"/>
                <w:szCs w:val="16"/>
              </w:rPr>
              <w:t>Valid</w:t>
            </w:r>
          </w:p>
        </w:tc>
        <w:tc>
          <w:tcPr>
            <w:tcW w:w="2059" w:type="dxa"/>
          </w:tcPr>
          <w:p w14:paraId="5BB12A32" w14:textId="77777777" w:rsidR="00145E9D" w:rsidRPr="00435CB2" w:rsidRDefault="00145E9D" w:rsidP="00A1557A">
            <w:pPr>
              <w:jc w:val="center"/>
              <w:rPr>
                <w:rFonts w:ascii="Times New Roman" w:eastAsia="Calibri" w:hAnsi="Times New Roman" w:cs="Times New Roman"/>
                <w:sz w:val="16"/>
                <w:szCs w:val="16"/>
              </w:rPr>
            </w:pPr>
            <w:r>
              <w:rPr>
                <w:rFonts w:ascii="Times New Roman" w:eastAsia="Calibri" w:hAnsi="Times New Roman" w:cs="Times New Roman"/>
                <w:sz w:val="16"/>
                <w:szCs w:val="16"/>
              </w:rPr>
              <w:t xml:space="preserve">Conflicts increase. </w:t>
            </w:r>
          </w:p>
        </w:tc>
        <w:tc>
          <w:tcPr>
            <w:tcW w:w="1349" w:type="dxa"/>
          </w:tcPr>
          <w:p w14:paraId="36ACAE76" w14:textId="77777777" w:rsidR="00145E9D" w:rsidRDefault="00145E9D" w:rsidP="00A1557A">
            <w:pPr>
              <w:jc w:val="center"/>
              <w:rPr>
                <w:rFonts w:ascii="Times New Roman" w:eastAsia="Calibri" w:hAnsi="Times New Roman" w:cs="Times New Roman"/>
                <w:sz w:val="16"/>
                <w:szCs w:val="16"/>
              </w:rPr>
            </w:pPr>
            <w:r>
              <w:rPr>
                <w:rFonts w:ascii="Times New Roman" w:eastAsia="Calibri" w:hAnsi="Times New Roman" w:cs="Times New Roman"/>
                <w:sz w:val="16"/>
                <w:szCs w:val="16"/>
              </w:rPr>
              <w:t xml:space="preserve">Valid </w:t>
            </w:r>
          </w:p>
        </w:tc>
      </w:tr>
      <w:tr w:rsidR="00145E9D" w14:paraId="16F285DD" w14:textId="77777777" w:rsidTr="008C1FD9">
        <w:trPr>
          <w:trHeight w:val="345"/>
        </w:trPr>
        <w:tc>
          <w:tcPr>
            <w:tcW w:w="1418" w:type="dxa"/>
          </w:tcPr>
          <w:p w14:paraId="35E220D0" w14:textId="147B4C08" w:rsidR="00145E9D" w:rsidRDefault="00145E9D" w:rsidP="00A1557A">
            <w:pPr>
              <w:rPr>
                <w:rFonts w:ascii="Times New Roman" w:hAnsi="Times New Roman" w:cs="Times New Roman"/>
                <w:sz w:val="20"/>
                <w:szCs w:val="20"/>
                <w:lang w:val="en-US"/>
              </w:rPr>
            </w:pPr>
            <w:r>
              <w:rPr>
                <w:rFonts w:ascii="Times New Roman" w:hAnsi="Times New Roman" w:cs="Times New Roman"/>
                <w:sz w:val="20"/>
                <w:szCs w:val="20"/>
                <w:lang w:val="en-US"/>
              </w:rPr>
              <w:t xml:space="preserve">Code </w:t>
            </w:r>
            <w:r w:rsidR="008C1FD9">
              <w:rPr>
                <w:rFonts w:ascii="Times New Roman" w:hAnsi="Times New Roman" w:cs="Times New Roman"/>
                <w:sz w:val="20"/>
                <w:szCs w:val="20"/>
                <w:lang w:val="en-US"/>
              </w:rPr>
              <w:t>–</w:t>
            </w:r>
            <w:r>
              <w:rPr>
                <w:rFonts w:ascii="Times New Roman" w:hAnsi="Times New Roman" w:cs="Times New Roman"/>
                <w:sz w:val="20"/>
                <w:szCs w:val="20"/>
                <w:lang w:val="en-US"/>
              </w:rPr>
              <w:t xml:space="preserve"> N</w:t>
            </w:r>
            <w:r w:rsidR="008C1FD9">
              <w:rPr>
                <w:rFonts w:ascii="Times New Roman" w:hAnsi="Times New Roman" w:cs="Times New Roman"/>
                <w:sz w:val="20"/>
                <w:szCs w:val="20"/>
                <w:lang w:val="en-US"/>
              </w:rPr>
              <w:t xml:space="preserve"> [1]</w:t>
            </w:r>
          </w:p>
        </w:tc>
        <w:tc>
          <w:tcPr>
            <w:tcW w:w="1191" w:type="dxa"/>
          </w:tcPr>
          <w:p w14:paraId="3F118CFA" w14:textId="77777777" w:rsidR="00145E9D" w:rsidRDefault="00145E9D" w:rsidP="00A1557A">
            <w:pPr>
              <w:jc w:val="center"/>
              <w:rPr>
                <w:rFonts w:ascii="Times New Roman" w:eastAsia="Calibri" w:hAnsi="Times New Roman" w:cs="Times New Roman"/>
                <w:sz w:val="16"/>
                <w:szCs w:val="16"/>
              </w:rPr>
            </w:pPr>
            <w:r>
              <w:rPr>
                <w:rFonts w:ascii="Times New Roman" w:eastAsia="Calibri" w:hAnsi="Times New Roman" w:cs="Times New Roman"/>
                <w:sz w:val="16"/>
                <w:szCs w:val="16"/>
              </w:rPr>
              <w:t>Valid</w:t>
            </w:r>
          </w:p>
        </w:tc>
        <w:tc>
          <w:tcPr>
            <w:tcW w:w="2060" w:type="dxa"/>
          </w:tcPr>
          <w:p w14:paraId="1F5A1C41" w14:textId="77777777" w:rsidR="00145E9D" w:rsidRDefault="00145E9D" w:rsidP="00A1557A">
            <w:pPr>
              <w:jc w:val="center"/>
              <w:rPr>
                <w:rFonts w:ascii="Times New Roman" w:eastAsia="Calibri" w:hAnsi="Times New Roman" w:cs="Times New Roman"/>
                <w:sz w:val="16"/>
                <w:szCs w:val="16"/>
              </w:rPr>
            </w:pPr>
            <w:r>
              <w:rPr>
                <w:rFonts w:ascii="Times New Roman" w:eastAsia="Calibri" w:hAnsi="Times New Roman" w:cs="Times New Roman"/>
                <w:sz w:val="16"/>
                <w:szCs w:val="16"/>
              </w:rPr>
              <w:t>No conflicts with 20 cores.</w:t>
            </w:r>
          </w:p>
        </w:tc>
        <w:tc>
          <w:tcPr>
            <w:tcW w:w="1236" w:type="dxa"/>
          </w:tcPr>
          <w:p w14:paraId="5EFA9D63" w14:textId="77777777" w:rsidR="00145E9D" w:rsidRDefault="00145E9D" w:rsidP="00A1557A">
            <w:pPr>
              <w:jc w:val="center"/>
              <w:rPr>
                <w:rFonts w:ascii="Times New Roman" w:eastAsia="Calibri" w:hAnsi="Times New Roman" w:cs="Times New Roman"/>
                <w:sz w:val="16"/>
                <w:szCs w:val="16"/>
              </w:rPr>
            </w:pPr>
            <w:r>
              <w:rPr>
                <w:rFonts w:ascii="Times New Roman" w:eastAsia="Calibri" w:hAnsi="Times New Roman" w:cs="Times New Roman"/>
                <w:sz w:val="16"/>
                <w:szCs w:val="16"/>
              </w:rPr>
              <w:t>Valid</w:t>
            </w:r>
          </w:p>
        </w:tc>
        <w:tc>
          <w:tcPr>
            <w:tcW w:w="2059" w:type="dxa"/>
          </w:tcPr>
          <w:p w14:paraId="4F74CC82" w14:textId="77777777" w:rsidR="00145E9D" w:rsidRDefault="00145E9D" w:rsidP="00A1557A">
            <w:pPr>
              <w:jc w:val="center"/>
              <w:rPr>
                <w:rFonts w:ascii="Times New Roman" w:eastAsia="Calibri" w:hAnsi="Times New Roman" w:cs="Times New Roman"/>
                <w:sz w:val="16"/>
                <w:szCs w:val="16"/>
              </w:rPr>
            </w:pPr>
            <w:r>
              <w:rPr>
                <w:rFonts w:ascii="Times New Roman" w:eastAsia="Calibri" w:hAnsi="Times New Roman" w:cs="Times New Roman"/>
                <w:sz w:val="16"/>
                <w:szCs w:val="16"/>
              </w:rPr>
              <w:t>Conflicts increase.</w:t>
            </w:r>
          </w:p>
        </w:tc>
        <w:tc>
          <w:tcPr>
            <w:tcW w:w="1349" w:type="dxa"/>
          </w:tcPr>
          <w:p w14:paraId="4ED6867F" w14:textId="77777777" w:rsidR="00145E9D" w:rsidRDefault="00145E9D" w:rsidP="00A1557A">
            <w:pPr>
              <w:jc w:val="center"/>
              <w:rPr>
                <w:rFonts w:ascii="Times New Roman" w:eastAsia="Calibri" w:hAnsi="Times New Roman" w:cs="Times New Roman"/>
                <w:sz w:val="16"/>
                <w:szCs w:val="16"/>
              </w:rPr>
            </w:pPr>
            <w:r>
              <w:rPr>
                <w:rFonts w:ascii="Times New Roman" w:eastAsia="Calibri" w:hAnsi="Times New Roman" w:cs="Times New Roman"/>
                <w:sz w:val="16"/>
                <w:szCs w:val="16"/>
              </w:rPr>
              <w:t>Valid</w:t>
            </w:r>
          </w:p>
        </w:tc>
      </w:tr>
      <w:tr w:rsidR="00145E9D" w14:paraId="71CE74D0" w14:textId="77777777" w:rsidTr="008C1FD9">
        <w:trPr>
          <w:trHeight w:val="345"/>
        </w:trPr>
        <w:tc>
          <w:tcPr>
            <w:tcW w:w="1418" w:type="dxa"/>
          </w:tcPr>
          <w:p w14:paraId="71062CF3" w14:textId="36B00CBF" w:rsidR="00145E9D" w:rsidRDefault="00145E9D" w:rsidP="00A1557A">
            <w:pPr>
              <w:rPr>
                <w:rFonts w:ascii="Times New Roman" w:hAnsi="Times New Roman" w:cs="Times New Roman"/>
                <w:sz w:val="20"/>
                <w:szCs w:val="20"/>
                <w:lang w:val="en-US"/>
              </w:rPr>
            </w:pPr>
            <w:r>
              <w:rPr>
                <w:rFonts w:ascii="Times New Roman" w:hAnsi="Times New Roman" w:cs="Times New Roman"/>
                <w:sz w:val="20"/>
                <w:szCs w:val="20"/>
                <w:lang w:val="en-US"/>
              </w:rPr>
              <w:t xml:space="preserve">Code </w:t>
            </w:r>
            <w:r w:rsidR="008C1FD9">
              <w:rPr>
                <w:rFonts w:ascii="Times New Roman" w:hAnsi="Times New Roman" w:cs="Times New Roman"/>
                <w:sz w:val="20"/>
                <w:szCs w:val="20"/>
                <w:lang w:val="en-US"/>
              </w:rPr>
              <w:t>–</w:t>
            </w:r>
            <w:r>
              <w:rPr>
                <w:rFonts w:ascii="Times New Roman" w:hAnsi="Times New Roman" w:cs="Times New Roman"/>
                <w:sz w:val="20"/>
                <w:szCs w:val="20"/>
                <w:lang w:val="en-US"/>
              </w:rPr>
              <w:t xml:space="preserve"> Z</w:t>
            </w:r>
            <w:r w:rsidR="008C1FD9">
              <w:rPr>
                <w:rFonts w:ascii="Times New Roman" w:hAnsi="Times New Roman" w:cs="Times New Roman"/>
                <w:sz w:val="20"/>
                <w:szCs w:val="20"/>
                <w:lang w:val="en-US"/>
              </w:rPr>
              <w:t xml:space="preserve"> [4]</w:t>
            </w:r>
          </w:p>
        </w:tc>
        <w:tc>
          <w:tcPr>
            <w:tcW w:w="1191" w:type="dxa"/>
          </w:tcPr>
          <w:p w14:paraId="14F752ED" w14:textId="77777777" w:rsidR="00145E9D" w:rsidRDefault="00145E9D" w:rsidP="00A1557A">
            <w:pPr>
              <w:jc w:val="center"/>
              <w:rPr>
                <w:rFonts w:ascii="Times New Roman" w:eastAsia="Calibri" w:hAnsi="Times New Roman" w:cs="Times New Roman"/>
                <w:sz w:val="16"/>
                <w:szCs w:val="16"/>
              </w:rPr>
            </w:pPr>
            <w:r>
              <w:rPr>
                <w:rFonts w:ascii="Times New Roman" w:eastAsia="Calibri" w:hAnsi="Times New Roman" w:cs="Times New Roman"/>
                <w:sz w:val="16"/>
                <w:szCs w:val="16"/>
              </w:rPr>
              <w:t>Valid</w:t>
            </w:r>
          </w:p>
        </w:tc>
        <w:tc>
          <w:tcPr>
            <w:tcW w:w="2060" w:type="dxa"/>
          </w:tcPr>
          <w:p w14:paraId="6F351042" w14:textId="77777777" w:rsidR="00145E9D" w:rsidRDefault="00145E9D" w:rsidP="00A1557A">
            <w:pPr>
              <w:jc w:val="center"/>
              <w:rPr>
                <w:rFonts w:ascii="Times New Roman" w:eastAsia="Calibri" w:hAnsi="Times New Roman" w:cs="Times New Roman"/>
                <w:sz w:val="16"/>
                <w:szCs w:val="16"/>
              </w:rPr>
            </w:pPr>
            <w:r>
              <w:rPr>
                <w:rFonts w:ascii="Times New Roman" w:eastAsia="Calibri" w:hAnsi="Times New Roman" w:cs="Times New Roman"/>
                <w:sz w:val="16"/>
                <w:szCs w:val="16"/>
              </w:rPr>
              <w:t xml:space="preserve">Conflicts after 5 cores.  </w:t>
            </w:r>
          </w:p>
        </w:tc>
        <w:tc>
          <w:tcPr>
            <w:tcW w:w="1236" w:type="dxa"/>
          </w:tcPr>
          <w:p w14:paraId="61BD9CB9" w14:textId="77777777" w:rsidR="00145E9D" w:rsidRDefault="00145E9D" w:rsidP="00A1557A">
            <w:pPr>
              <w:jc w:val="center"/>
              <w:rPr>
                <w:rFonts w:ascii="Times New Roman" w:eastAsia="Calibri" w:hAnsi="Times New Roman" w:cs="Times New Roman"/>
                <w:sz w:val="16"/>
                <w:szCs w:val="16"/>
              </w:rPr>
            </w:pPr>
            <w:r>
              <w:rPr>
                <w:rFonts w:ascii="Times New Roman" w:eastAsia="Calibri" w:hAnsi="Times New Roman" w:cs="Times New Roman"/>
                <w:sz w:val="16"/>
                <w:szCs w:val="16"/>
              </w:rPr>
              <w:t>Valid</w:t>
            </w:r>
          </w:p>
        </w:tc>
        <w:tc>
          <w:tcPr>
            <w:tcW w:w="2059" w:type="dxa"/>
          </w:tcPr>
          <w:p w14:paraId="42326303" w14:textId="77777777" w:rsidR="00145E9D" w:rsidRDefault="00145E9D" w:rsidP="00A1557A">
            <w:pPr>
              <w:jc w:val="center"/>
              <w:rPr>
                <w:rFonts w:ascii="Times New Roman" w:eastAsia="Calibri" w:hAnsi="Times New Roman" w:cs="Times New Roman"/>
                <w:sz w:val="16"/>
                <w:szCs w:val="16"/>
              </w:rPr>
            </w:pPr>
            <w:r>
              <w:rPr>
                <w:rFonts w:ascii="Times New Roman" w:eastAsia="Calibri" w:hAnsi="Times New Roman" w:cs="Times New Roman"/>
                <w:sz w:val="16"/>
                <w:szCs w:val="16"/>
              </w:rPr>
              <w:t>Conflicts increase.</w:t>
            </w:r>
          </w:p>
        </w:tc>
        <w:tc>
          <w:tcPr>
            <w:tcW w:w="1349" w:type="dxa"/>
          </w:tcPr>
          <w:p w14:paraId="220D42F5" w14:textId="77777777" w:rsidR="00145E9D" w:rsidRDefault="00145E9D" w:rsidP="00A1557A">
            <w:pPr>
              <w:jc w:val="center"/>
              <w:rPr>
                <w:rFonts w:ascii="Times New Roman" w:eastAsia="Calibri" w:hAnsi="Times New Roman" w:cs="Times New Roman"/>
                <w:sz w:val="16"/>
                <w:szCs w:val="16"/>
              </w:rPr>
            </w:pPr>
            <w:r>
              <w:rPr>
                <w:rFonts w:ascii="Times New Roman" w:eastAsia="Calibri" w:hAnsi="Times New Roman" w:cs="Times New Roman"/>
                <w:sz w:val="16"/>
                <w:szCs w:val="16"/>
              </w:rPr>
              <w:t>Valid</w:t>
            </w:r>
          </w:p>
        </w:tc>
      </w:tr>
      <w:tr w:rsidR="00145E9D" w14:paraId="3CB9A1CF" w14:textId="77777777" w:rsidTr="008C1FD9">
        <w:trPr>
          <w:trHeight w:val="345"/>
        </w:trPr>
        <w:tc>
          <w:tcPr>
            <w:tcW w:w="1418" w:type="dxa"/>
          </w:tcPr>
          <w:p w14:paraId="1864382A" w14:textId="432F2771" w:rsidR="008C1FD9" w:rsidRDefault="00145E9D" w:rsidP="008C1FD9">
            <w:pPr>
              <w:rPr>
                <w:rFonts w:ascii="Times New Roman" w:hAnsi="Times New Roman" w:cs="Times New Roman"/>
                <w:sz w:val="20"/>
                <w:szCs w:val="20"/>
                <w:lang w:val="en-US"/>
              </w:rPr>
            </w:pPr>
            <w:r>
              <w:rPr>
                <w:rFonts w:ascii="Times New Roman" w:hAnsi="Times New Roman" w:cs="Times New Roman"/>
                <w:sz w:val="20"/>
                <w:szCs w:val="20"/>
                <w:lang w:val="en-US"/>
              </w:rPr>
              <w:t xml:space="preserve">Code </w:t>
            </w:r>
            <w:r w:rsidR="008C1FD9">
              <w:rPr>
                <w:rFonts w:ascii="Times New Roman" w:hAnsi="Times New Roman" w:cs="Times New Roman"/>
                <w:sz w:val="20"/>
                <w:szCs w:val="20"/>
                <w:lang w:val="en-US"/>
              </w:rPr>
              <w:t>–</w:t>
            </w:r>
            <w:r>
              <w:rPr>
                <w:rFonts w:ascii="Times New Roman" w:hAnsi="Times New Roman" w:cs="Times New Roman"/>
                <w:sz w:val="20"/>
                <w:szCs w:val="20"/>
                <w:lang w:val="en-US"/>
              </w:rPr>
              <w:t xml:space="preserve"> S</w:t>
            </w:r>
            <w:r w:rsidR="008C1FD9">
              <w:rPr>
                <w:rFonts w:ascii="Times New Roman" w:hAnsi="Times New Roman" w:cs="Times New Roman"/>
                <w:sz w:val="20"/>
                <w:szCs w:val="20"/>
                <w:lang w:val="en-US"/>
              </w:rPr>
              <w:t xml:space="preserve"> [2]</w:t>
            </w:r>
          </w:p>
        </w:tc>
        <w:tc>
          <w:tcPr>
            <w:tcW w:w="1191" w:type="dxa"/>
          </w:tcPr>
          <w:p w14:paraId="57CB6C9D" w14:textId="77777777" w:rsidR="00145E9D" w:rsidRDefault="00145E9D" w:rsidP="00A1557A">
            <w:pPr>
              <w:jc w:val="center"/>
              <w:rPr>
                <w:rFonts w:ascii="Times New Roman" w:eastAsia="Calibri" w:hAnsi="Times New Roman" w:cs="Times New Roman"/>
                <w:sz w:val="16"/>
                <w:szCs w:val="16"/>
              </w:rPr>
            </w:pPr>
            <w:r>
              <w:rPr>
                <w:rFonts w:ascii="Times New Roman" w:eastAsia="Calibri" w:hAnsi="Times New Roman" w:cs="Times New Roman"/>
                <w:sz w:val="16"/>
                <w:szCs w:val="16"/>
              </w:rPr>
              <w:t>Valid</w:t>
            </w:r>
          </w:p>
        </w:tc>
        <w:tc>
          <w:tcPr>
            <w:tcW w:w="2060" w:type="dxa"/>
          </w:tcPr>
          <w:p w14:paraId="32129635" w14:textId="77777777" w:rsidR="00145E9D" w:rsidRDefault="00145E9D" w:rsidP="00A1557A">
            <w:pPr>
              <w:jc w:val="center"/>
              <w:rPr>
                <w:rFonts w:ascii="Times New Roman" w:eastAsia="Calibri" w:hAnsi="Times New Roman" w:cs="Times New Roman"/>
                <w:sz w:val="16"/>
                <w:szCs w:val="16"/>
              </w:rPr>
            </w:pPr>
            <w:r>
              <w:rPr>
                <w:rFonts w:ascii="Times New Roman" w:eastAsia="Calibri" w:hAnsi="Times New Roman" w:cs="Times New Roman"/>
                <w:sz w:val="16"/>
                <w:szCs w:val="16"/>
              </w:rPr>
              <w:t>No conflicts with 20 cores.</w:t>
            </w:r>
          </w:p>
        </w:tc>
        <w:tc>
          <w:tcPr>
            <w:tcW w:w="1236" w:type="dxa"/>
          </w:tcPr>
          <w:p w14:paraId="0E193A8F" w14:textId="77777777" w:rsidR="00145E9D" w:rsidRDefault="00145E9D" w:rsidP="00A1557A">
            <w:pPr>
              <w:jc w:val="center"/>
              <w:rPr>
                <w:rFonts w:ascii="Times New Roman" w:eastAsia="Calibri" w:hAnsi="Times New Roman" w:cs="Times New Roman"/>
                <w:sz w:val="16"/>
                <w:szCs w:val="16"/>
              </w:rPr>
            </w:pPr>
            <w:r>
              <w:rPr>
                <w:rFonts w:ascii="Times New Roman" w:eastAsia="Calibri" w:hAnsi="Times New Roman" w:cs="Times New Roman"/>
                <w:sz w:val="16"/>
                <w:szCs w:val="16"/>
              </w:rPr>
              <w:t>Valid</w:t>
            </w:r>
          </w:p>
        </w:tc>
        <w:tc>
          <w:tcPr>
            <w:tcW w:w="2059" w:type="dxa"/>
          </w:tcPr>
          <w:p w14:paraId="78E8487A" w14:textId="77777777" w:rsidR="00145E9D" w:rsidRDefault="00145E9D" w:rsidP="00A1557A">
            <w:pPr>
              <w:jc w:val="center"/>
              <w:rPr>
                <w:rFonts w:ascii="Times New Roman" w:eastAsia="Calibri" w:hAnsi="Times New Roman" w:cs="Times New Roman"/>
                <w:sz w:val="16"/>
                <w:szCs w:val="16"/>
              </w:rPr>
            </w:pPr>
            <w:r>
              <w:rPr>
                <w:rFonts w:ascii="Times New Roman" w:eastAsia="Calibri" w:hAnsi="Times New Roman" w:cs="Times New Roman"/>
                <w:sz w:val="16"/>
                <w:szCs w:val="16"/>
              </w:rPr>
              <w:t>Conflicts increase.</w:t>
            </w:r>
          </w:p>
        </w:tc>
        <w:tc>
          <w:tcPr>
            <w:tcW w:w="1349" w:type="dxa"/>
          </w:tcPr>
          <w:p w14:paraId="023169EF" w14:textId="77777777" w:rsidR="00145E9D" w:rsidRDefault="00145E9D" w:rsidP="00A1557A">
            <w:pPr>
              <w:jc w:val="center"/>
              <w:rPr>
                <w:rFonts w:ascii="Times New Roman" w:eastAsia="Calibri" w:hAnsi="Times New Roman" w:cs="Times New Roman"/>
                <w:sz w:val="16"/>
                <w:szCs w:val="16"/>
              </w:rPr>
            </w:pPr>
            <w:r>
              <w:rPr>
                <w:rFonts w:ascii="Times New Roman" w:eastAsia="Calibri" w:hAnsi="Times New Roman" w:cs="Times New Roman"/>
                <w:sz w:val="16"/>
                <w:szCs w:val="16"/>
              </w:rPr>
              <w:t>Valid</w:t>
            </w:r>
          </w:p>
        </w:tc>
      </w:tr>
    </w:tbl>
    <w:p w14:paraId="1BA60F27" w14:textId="3B61F32A" w:rsidR="00145E9D" w:rsidRDefault="00145E9D" w:rsidP="00145E9D">
      <w:pPr>
        <w:rPr>
          <w:rFonts w:ascii="Times New Roman" w:hAnsi="Times New Roman" w:cs="Times New Roman"/>
          <w:sz w:val="20"/>
          <w:szCs w:val="20"/>
          <w:lang w:val="en-US"/>
        </w:rPr>
      </w:pPr>
    </w:p>
    <w:p w14:paraId="37BA601C" w14:textId="796AEB7C" w:rsidR="00875AF2" w:rsidRDefault="00740F4C" w:rsidP="00875AF2">
      <w:pPr>
        <w:jc w:val="both"/>
        <w:rPr>
          <w:rFonts w:ascii="Times New Roman" w:hAnsi="Times New Roman" w:cs="Times New Roman"/>
          <w:sz w:val="20"/>
          <w:szCs w:val="20"/>
          <w:lang w:val="en-US"/>
        </w:rPr>
      </w:pPr>
      <w:r>
        <w:rPr>
          <w:rFonts w:ascii="Times New Roman" w:hAnsi="Times New Roman" w:cs="Times New Roman"/>
          <w:sz w:val="20"/>
          <w:szCs w:val="20"/>
          <w:lang w:val="en-US"/>
        </w:rPr>
        <w:t>Figure1 illustrates</w:t>
      </w:r>
      <w:r w:rsidR="00875AF2">
        <w:rPr>
          <w:rFonts w:ascii="Times New Roman" w:hAnsi="Times New Roman" w:cs="Times New Roman"/>
          <w:sz w:val="20"/>
          <w:szCs w:val="20"/>
          <w:lang w:val="en-US"/>
        </w:rPr>
        <w:t xml:space="preserve"> throughputs </w:t>
      </w:r>
      <w:r>
        <w:rPr>
          <w:rFonts w:ascii="Times New Roman" w:hAnsi="Times New Roman" w:cs="Times New Roman"/>
          <w:sz w:val="20"/>
          <w:szCs w:val="20"/>
          <w:lang w:val="en-US"/>
        </w:rPr>
        <w:t>of different base graphs with</w:t>
      </w:r>
      <w:r w:rsidR="00875AF2">
        <w:rPr>
          <w:rFonts w:ascii="Times New Roman" w:hAnsi="Times New Roman" w:cs="Times New Roman"/>
          <w:sz w:val="20"/>
          <w:szCs w:val="20"/>
          <w:lang w:val="en-US"/>
        </w:rPr>
        <w:t xml:space="preserve"> row-parallel decoder architecture. We assume 1 GHz of clock frequency with 8192 info block size and 15 iterations. Code-Z has </w:t>
      </w:r>
      <w:r w:rsidR="00721674">
        <w:rPr>
          <w:rFonts w:ascii="Times New Roman" w:hAnsi="Times New Roman" w:cs="Times New Roman"/>
          <w:sz w:val="20"/>
          <w:szCs w:val="20"/>
          <w:lang w:val="en-US"/>
        </w:rPr>
        <w:t xml:space="preserve">a </w:t>
      </w:r>
      <w:r w:rsidR="00875AF2">
        <w:rPr>
          <w:rFonts w:ascii="Times New Roman" w:hAnsi="Times New Roman" w:cs="Times New Roman"/>
          <w:sz w:val="20"/>
          <w:szCs w:val="20"/>
          <w:lang w:val="en-US"/>
        </w:rPr>
        <w:t xml:space="preserve">higher throughput at 8/9 due to the compact design they propose. However, at lower to moderate code rates, having row-orthogonality in the base graphs design (Code-N and Code-S) provide better throughputs than the rest. </w:t>
      </w:r>
    </w:p>
    <w:p w14:paraId="3399735A" w14:textId="078F48A0" w:rsidR="00145E9D" w:rsidRDefault="007E7288" w:rsidP="00145E9D">
      <w:pPr>
        <w:rPr>
          <w:rFonts w:ascii="Times New Roman" w:hAnsi="Times New Roman" w:cs="Times New Roman"/>
          <w:sz w:val="20"/>
          <w:szCs w:val="20"/>
          <w:lang w:val="en-US"/>
        </w:rPr>
      </w:pPr>
      <w:r>
        <w:rPr>
          <w:noProof/>
          <w:lang w:eastAsia="en-GB"/>
        </w:rPr>
        <w:drawing>
          <wp:inline distT="0" distB="0" distL="0" distR="0" wp14:anchorId="7B3A5E73" wp14:editId="7EAD4510">
            <wp:extent cx="5998464" cy="2743200"/>
            <wp:effectExtent l="0" t="0" r="2540" b="0"/>
            <wp:docPr id="9" name="Chart 9">
              <a:extLst xmlns:a="http://schemas.openxmlformats.org/drawingml/2006/main">
                <a:ext uri="{FF2B5EF4-FFF2-40B4-BE49-F238E27FC236}">
                  <a16:creationId xmlns:a16="http://schemas.microsoft.com/office/drawing/2014/main" id="{00000000-0008-0000-0200-000002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1EE1E3EA" w14:textId="48A5E56D" w:rsidR="00875AF2" w:rsidRDefault="00875AF2" w:rsidP="00875AF2">
      <w:pPr>
        <w:jc w:val="center"/>
        <w:rPr>
          <w:rFonts w:ascii="Times New Roman" w:hAnsi="Times New Roman" w:cs="Times New Roman"/>
          <w:sz w:val="20"/>
          <w:szCs w:val="20"/>
          <w:lang w:val="en-US"/>
        </w:rPr>
      </w:pPr>
      <w:r w:rsidRPr="00893ECB">
        <w:rPr>
          <w:rFonts w:ascii="Times New Roman" w:hAnsi="Times New Roman" w:cs="Times New Roman"/>
          <w:b/>
          <w:sz w:val="20"/>
          <w:szCs w:val="20"/>
          <w:lang w:val="en-US"/>
        </w:rPr>
        <w:t>Figure 1:</w:t>
      </w:r>
      <w:r>
        <w:rPr>
          <w:rFonts w:ascii="Times New Roman" w:hAnsi="Times New Roman" w:cs="Times New Roman"/>
          <w:sz w:val="20"/>
          <w:szCs w:val="20"/>
          <w:lang w:val="en-US"/>
        </w:rPr>
        <w:t xml:space="preserve"> Throughputs with row-parallel decoder architecture </w:t>
      </w:r>
    </w:p>
    <w:p w14:paraId="1B01530D" w14:textId="6B8AEB4E" w:rsidR="00875AF2" w:rsidRDefault="00875AF2" w:rsidP="00041085">
      <w:pPr>
        <w:jc w:val="both"/>
        <w:rPr>
          <w:rFonts w:ascii="Times New Roman" w:hAnsi="Times New Roman" w:cs="Times New Roman"/>
          <w:sz w:val="20"/>
          <w:szCs w:val="20"/>
          <w:lang w:val="en-US"/>
        </w:rPr>
      </w:pPr>
      <w:r>
        <w:rPr>
          <w:rFonts w:ascii="Times New Roman" w:hAnsi="Times New Roman" w:cs="Times New Roman"/>
          <w:sz w:val="20"/>
          <w:szCs w:val="20"/>
          <w:lang w:val="en-US"/>
        </w:rPr>
        <w:lastRenderedPageBreak/>
        <w:t xml:space="preserve">Next, </w:t>
      </w:r>
      <w:r w:rsidR="00041085">
        <w:rPr>
          <w:rFonts w:ascii="Times New Roman" w:hAnsi="Times New Roman" w:cs="Times New Roman"/>
          <w:sz w:val="20"/>
          <w:szCs w:val="20"/>
          <w:lang w:val="en-US"/>
        </w:rPr>
        <w:t xml:space="preserve">in Figure 2, </w:t>
      </w:r>
      <w:r>
        <w:rPr>
          <w:rFonts w:ascii="Times New Roman" w:hAnsi="Times New Roman" w:cs="Times New Roman"/>
          <w:sz w:val="20"/>
          <w:szCs w:val="20"/>
          <w:lang w:val="en-US"/>
        </w:rPr>
        <w:t xml:space="preserve">we evaluate same </w:t>
      </w:r>
      <w:r w:rsidR="00740F4C">
        <w:rPr>
          <w:rFonts w:ascii="Times New Roman" w:hAnsi="Times New Roman" w:cs="Times New Roman"/>
          <w:sz w:val="20"/>
          <w:szCs w:val="20"/>
          <w:lang w:val="en-US"/>
        </w:rPr>
        <w:t xml:space="preserve">base </w:t>
      </w:r>
      <w:r>
        <w:rPr>
          <w:rFonts w:ascii="Times New Roman" w:hAnsi="Times New Roman" w:cs="Times New Roman"/>
          <w:sz w:val="20"/>
          <w:szCs w:val="20"/>
          <w:lang w:val="en-US"/>
        </w:rPr>
        <w:t>graphs with block-parallel decoding. Here</w:t>
      </w:r>
      <w:r w:rsidR="00041085">
        <w:rPr>
          <w:rFonts w:ascii="Times New Roman" w:hAnsi="Times New Roman" w:cs="Times New Roman"/>
          <w:sz w:val="20"/>
          <w:szCs w:val="20"/>
          <w:lang w:val="en-US"/>
        </w:rPr>
        <w:t>,</w:t>
      </w:r>
      <w:r>
        <w:rPr>
          <w:rFonts w:ascii="Times New Roman" w:hAnsi="Times New Roman" w:cs="Times New Roman"/>
          <w:sz w:val="20"/>
          <w:szCs w:val="20"/>
          <w:lang w:val="en-US"/>
        </w:rPr>
        <w:t xml:space="preserve"> we consider multiple cores such that it gives a similar </w:t>
      </w:r>
      <w:r w:rsidR="00041085">
        <w:rPr>
          <w:rFonts w:ascii="Times New Roman" w:hAnsi="Times New Roman" w:cs="Times New Roman"/>
          <w:sz w:val="20"/>
          <w:szCs w:val="20"/>
          <w:lang w:val="en-US"/>
        </w:rPr>
        <w:t>throughout</w:t>
      </w:r>
      <w:r>
        <w:rPr>
          <w:rFonts w:ascii="Times New Roman" w:hAnsi="Times New Roman" w:cs="Times New Roman"/>
          <w:sz w:val="20"/>
          <w:szCs w:val="20"/>
          <w:lang w:val="en-US"/>
        </w:rPr>
        <w:t xml:space="preserve"> compared to row-parallel decoding. </w:t>
      </w:r>
      <w:r w:rsidR="00041085">
        <w:rPr>
          <w:rFonts w:ascii="Times New Roman" w:hAnsi="Times New Roman" w:cs="Times New Roman"/>
          <w:sz w:val="20"/>
          <w:szCs w:val="20"/>
          <w:lang w:val="en-US"/>
        </w:rPr>
        <w:t>We consider K = 8192, f = 1 GHz, P = Z</w:t>
      </w:r>
      <w:r w:rsidR="00041085" w:rsidRPr="00041085">
        <w:rPr>
          <w:rFonts w:ascii="Times New Roman" w:hAnsi="Times New Roman" w:cs="Times New Roman"/>
          <w:sz w:val="20"/>
          <w:szCs w:val="20"/>
          <w:vertAlign w:val="subscript"/>
          <w:lang w:val="en-US"/>
        </w:rPr>
        <w:t>max</w:t>
      </w:r>
      <w:r w:rsidR="00041085">
        <w:rPr>
          <w:rFonts w:ascii="Times New Roman" w:hAnsi="Times New Roman" w:cs="Times New Roman"/>
          <w:sz w:val="20"/>
          <w:szCs w:val="20"/>
          <w:lang w:val="en-US"/>
        </w:rPr>
        <w:t xml:space="preserve">, where code-Z has </w:t>
      </w:r>
      <w:r w:rsidR="00740F4C">
        <w:rPr>
          <w:rFonts w:ascii="Times New Roman" w:hAnsi="Times New Roman" w:cs="Times New Roman"/>
          <w:sz w:val="20"/>
          <w:szCs w:val="20"/>
          <w:lang w:val="en-US"/>
        </w:rPr>
        <w:t xml:space="preserve">P = </w:t>
      </w:r>
      <w:r w:rsidR="00041085">
        <w:rPr>
          <w:rFonts w:ascii="Times New Roman" w:hAnsi="Times New Roman" w:cs="Times New Roman"/>
          <w:sz w:val="20"/>
          <w:szCs w:val="20"/>
          <w:lang w:val="en-US"/>
        </w:rPr>
        <w:t xml:space="preserve">512 while all other codes have </w:t>
      </w:r>
      <w:r w:rsidR="00740F4C">
        <w:rPr>
          <w:rFonts w:ascii="Times New Roman" w:hAnsi="Times New Roman" w:cs="Times New Roman"/>
          <w:sz w:val="20"/>
          <w:szCs w:val="20"/>
          <w:lang w:val="en-US"/>
        </w:rPr>
        <w:t xml:space="preserve">P = </w:t>
      </w:r>
      <w:r w:rsidR="00041085">
        <w:rPr>
          <w:rFonts w:ascii="Times New Roman" w:hAnsi="Times New Roman" w:cs="Times New Roman"/>
          <w:sz w:val="20"/>
          <w:szCs w:val="20"/>
          <w:lang w:val="en-US"/>
        </w:rPr>
        <w:t xml:space="preserve">256. However, we limit the number of cores to 10 with code-Z as it already assumes higher order parallelism in circulant domain. The number of conflicts in the base graphs also taken into account when calculating the throughputs and we set </w:t>
      </w:r>
      <w:r w:rsidR="00041085" w:rsidRPr="008C1FD9">
        <w:rPr>
          <w:rFonts w:ascii="Times New Roman" w:hAnsi="Times New Roman" w:cs="Times New Roman"/>
          <w:i/>
          <w:sz w:val="20"/>
          <w:szCs w:val="20"/>
          <w:lang w:eastAsia="zh-CN"/>
        </w:rPr>
        <w:t>p</w:t>
      </w:r>
      <w:r w:rsidR="00041085">
        <w:rPr>
          <w:rFonts w:ascii="Times New Roman" w:hAnsi="Times New Roman" w:cs="Times New Roman"/>
          <w:i/>
          <w:sz w:val="20"/>
          <w:szCs w:val="20"/>
          <w:lang w:eastAsia="zh-CN"/>
        </w:rPr>
        <w:t xml:space="preserve"> = 6 </w:t>
      </w:r>
      <w:r w:rsidR="00041085">
        <w:rPr>
          <w:rFonts w:ascii="Times New Roman" w:hAnsi="Times New Roman" w:cs="Times New Roman"/>
          <w:sz w:val="20"/>
          <w:szCs w:val="20"/>
          <w:lang w:eastAsia="zh-CN"/>
        </w:rPr>
        <w:t xml:space="preserve">in equation (4). In Figure 2, we can observe that having </w:t>
      </w:r>
      <w:r w:rsidR="00721674">
        <w:rPr>
          <w:rFonts w:ascii="Times New Roman" w:hAnsi="Times New Roman" w:cs="Times New Roman"/>
          <w:sz w:val="20"/>
          <w:szCs w:val="20"/>
          <w:lang w:eastAsia="zh-CN"/>
        </w:rPr>
        <w:t xml:space="preserve">a </w:t>
      </w:r>
      <w:r w:rsidR="00041085">
        <w:rPr>
          <w:rFonts w:ascii="Times New Roman" w:hAnsi="Times New Roman" w:cs="Times New Roman"/>
          <w:sz w:val="20"/>
          <w:szCs w:val="20"/>
          <w:lang w:eastAsia="zh-CN"/>
        </w:rPr>
        <w:t>row</w:t>
      </w:r>
      <w:r w:rsidR="00721674">
        <w:rPr>
          <w:rFonts w:ascii="Times New Roman" w:hAnsi="Times New Roman" w:cs="Times New Roman"/>
          <w:sz w:val="20"/>
          <w:szCs w:val="20"/>
          <w:lang w:eastAsia="zh-CN"/>
        </w:rPr>
        <w:t xml:space="preserve"> orthogonal</w:t>
      </w:r>
      <w:r w:rsidR="00041085">
        <w:rPr>
          <w:rFonts w:ascii="Times New Roman" w:hAnsi="Times New Roman" w:cs="Times New Roman"/>
          <w:sz w:val="20"/>
          <w:szCs w:val="20"/>
          <w:lang w:eastAsia="zh-CN"/>
        </w:rPr>
        <w:t xml:space="preserve"> structure (</w:t>
      </w:r>
      <w:r w:rsidR="00740F4C">
        <w:rPr>
          <w:rFonts w:ascii="Times New Roman" w:hAnsi="Times New Roman" w:cs="Times New Roman"/>
          <w:sz w:val="20"/>
          <w:szCs w:val="20"/>
          <w:lang w:eastAsia="zh-CN"/>
        </w:rPr>
        <w:t>C</w:t>
      </w:r>
      <w:r w:rsidR="00041085">
        <w:rPr>
          <w:rFonts w:ascii="Times New Roman" w:hAnsi="Times New Roman" w:cs="Times New Roman"/>
          <w:sz w:val="20"/>
          <w:szCs w:val="20"/>
          <w:lang w:eastAsia="zh-CN"/>
        </w:rPr>
        <w:t xml:space="preserve">ode-N and Code-S) </w:t>
      </w:r>
      <w:r w:rsidR="00721674">
        <w:rPr>
          <w:rFonts w:ascii="Times New Roman" w:hAnsi="Times New Roman" w:cs="Times New Roman"/>
          <w:sz w:val="20"/>
          <w:szCs w:val="20"/>
          <w:lang w:eastAsia="zh-CN"/>
        </w:rPr>
        <w:t xml:space="preserve">can </w:t>
      </w:r>
      <w:r w:rsidR="00041085">
        <w:rPr>
          <w:rFonts w:ascii="Times New Roman" w:hAnsi="Times New Roman" w:cs="Times New Roman"/>
          <w:sz w:val="20"/>
          <w:szCs w:val="20"/>
          <w:lang w:eastAsia="zh-CN"/>
        </w:rPr>
        <w:t>provide good throughput</w:t>
      </w:r>
      <w:r w:rsidR="00721674">
        <w:rPr>
          <w:rFonts w:ascii="Times New Roman" w:hAnsi="Times New Roman" w:cs="Times New Roman"/>
          <w:sz w:val="20"/>
          <w:szCs w:val="20"/>
          <w:lang w:eastAsia="zh-CN"/>
        </w:rPr>
        <w:t>s</w:t>
      </w:r>
      <w:r w:rsidR="00041085">
        <w:rPr>
          <w:rFonts w:ascii="Times New Roman" w:hAnsi="Times New Roman" w:cs="Times New Roman"/>
          <w:sz w:val="20"/>
          <w:szCs w:val="20"/>
          <w:lang w:eastAsia="zh-CN"/>
        </w:rPr>
        <w:t xml:space="preserve"> even with block-parallel decoding while other base graphs suffer due to conflicts that arise due to lack of orthogonality between rows of the base matrix</w:t>
      </w:r>
      <w:r w:rsidR="00986BE6">
        <w:rPr>
          <w:rFonts w:ascii="Times New Roman" w:hAnsi="Times New Roman" w:cs="Times New Roman"/>
          <w:sz w:val="20"/>
          <w:szCs w:val="20"/>
          <w:lang w:eastAsia="zh-CN"/>
        </w:rPr>
        <w:t>.</w:t>
      </w:r>
    </w:p>
    <w:p w14:paraId="55ACBCEC" w14:textId="327EFDA7" w:rsidR="007E7288" w:rsidRDefault="007E7288" w:rsidP="00145E9D">
      <w:pPr>
        <w:rPr>
          <w:rFonts w:ascii="Times New Roman" w:hAnsi="Times New Roman" w:cs="Times New Roman"/>
          <w:sz w:val="20"/>
          <w:szCs w:val="20"/>
          <w:lang w:val="en-US"/>
        </w:rPr>
      </w:pPr>
      <w:r>
        <w:rPr>
          <w:noProof/>
          <w:lang w:eastAsia="en-GB"/>
        </w:rPr>
        <w:drawing>
          <wp:inline distT="0" distB="0" distL="0" distR="0" wp14:anchorId="4CD5AC49" wp14:editId="4CCBFC96">
            <wp:extent cx="6120765" cy="2802890"/>
            <wp:effectExtent l="0" t="0" r="13335" b="16510"/>
            <wp:docPr id="11" name="Chart 11">
              <a:extLst xmlns:a="http://schemas.openxmlformats.org/drawingml/2006/main">
                <a:ext uri="{FF2B5EF4-FFF2-40B4-BE49-F238E27FC236}">
                  <a16:creationId xmlns:a16="http://schemas.microsoft.com/office/drawing/2014/main" id="{0DDDDDD0-2CDC-41C9-9D71-081EB75ED8D7}"/>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52F6EAF4" w14:textId="59A7773D" w:rsidR="00875AF2" w:rsidRDefault="00875AF2" w:rsidP="00875AF2">
      <w:pPr>
        <w:jc w:val="center"/>
        <w:rPr>
          <w:rFonts w:ascii="Times New Roman" w:hAnsi="Times New Roman" w:cs="Times New Roman"/>
          <w:sz w:val="20"/>
          <w:szCs w:val="20"/>
          <w:lang w:val="en-US"/>
        </w:rPr>
      </w:pPr>
      <w:r w:rsidRPr="00893ECB">
        <w:rPr>
          <w:rFonts w:ascii="Times New Roman" w:hAnsi="Times New Roman" w:cs="Times New Roman"/>
          <w:b/>
          <w:sz w:val="20"/>
          <w:szCs w:val="20"/>
          <w:lang w:val="en-US"/>
        </w:rPr>
        <w:t>Figure 2:</w:t>
      </w:r>
      <w:r>
        <w:rPr>
          <w:rFonts w:ascii="Times New Roman" w:hAnsi="Times New Roman" w:cs="Times New Roman"/>
          <w:sz w:val="20"/>
          <w:szCs w:val="20"/>
          <w:lang w:val="en-US"/>
        </w:rPr>
        <w:t xml:space="preserve"> Throughputs with row-parallel decoder architecture </w:t>
      </w:r>
    </w:p>
    <w:p w14:paraId="67731A11" w14:textId="77777777" w:rsidR="00893ECB" w:rsidRDefault="00893ECB" w:rsidP="003478F1">
      <w:pPr>
        <w:spacing w:after="0" w:line="240" w:lineRule="auto"/>
        <w:jc w:val="both"/>
        <w:rPr>
          <w:rFonts w:ascii="Times New Roman" w:eastAsia="MS Mincho" w:hAnsi="Times New Roman"/>
          <w:sz w:val="20"/>
          <w:szCs w:val="20"/>
          <w:lang w:val="en-US" w:eastAsia="ja-JP"/>
        </w:rPr>
      </w:pPr>
    </w:p>
    <w:p w14:paraId="1C272087" w14:textId="7C3AFC46" w:rsidR="00804BD9" w:rsidRDefault="00986BE6" w:rsidP="003478F1">
      <w:pPr>
        <w:spacing w:after="0" w:line="240" w:lineRule="auto"/>
        <w:jc w:val="both"/>
        <w:rPr>
          <w:rFonts w:ascii="Times New Roman" w:eastAsia="MS Mincho" w:hAnsi="Times New Roman"/>
          <w:sz w:val="20"/>
          <w:szCs w:val="20"/>
          <w:lang w:val="en-US" w:eastAsia="ja-JP"/>
        </w:rPr>
      </w:pPr>
      <w:r>
        <w:rPr>
          <w:rFonts w:ascii="Times New Roman" w:eastAsia="MS Mincho" w:hAnsi="Times New Roman"/>
          <w:sz w:val="20"/>
          <w:szCs w:val="20"/>
          <w:lang w:val="en-US" w:eastAsia="ja-JP"/>
        </w:rPr>
        <w:t xml:space="preserve">During Ran1 #NR Ad-Hoc meeting, </w:t>
      </w:r>
      <w:r>
        <w:rPr>
          <w:rFonts w:ascii="Times New Roman" w:eastAsia="MS Mincho" w:hAnsi="Times New Roman"/>
          <w:sz w:val="20"/>
          <w:szCs w:val="20"/>
          <w:lang w:eastAsia="ja-JP"/>
        </w:rPr>
        <w:t xml:space="preserve">values of </w:t>
      </w:r>
      <w:r w:rsidR="00AD730A">
        <w:rPr>
          <w:rFonts w:ascii="Times New Roman" w:eastAsia="MS Mincho" w:hAnsi="Times New Roman"/>
          <w:sz w:val="20"/>
          <w:szCs w:val="20"/>
          <w:lang w:eastAsia="ja-JP"/>
        </w:rPr>
        <w:t xml:space="preserve">256, 512, and 1024 </w:t>
      </w:r>
      <w:r w:rsidR="00721674">
        <w:rPr>
          <w:rFonts w:ascii="Times New Roman" w:eastAsia="MS Mincho" w:hAnsi="Times New Roman"/>
          <w:sz w:val="20"/>
          <w:szCs w:val="20"/>
          <w:lang w:eastAsia="ja-JP"/>
        </w:rPr>
        <w:t>were</w:t>
      </w:r>
      <w:r w:rsidR="00AD730A" w:rsidRPr="000A57B7">
        <w:rPr>
          <w:rFonts w:ascii="Times New Roman" w:eastAsia="MS Mincho" w:hAnsi="Times New Roman"/>
          <w:sz w:val="20"/>
          <w:szCs w:val="20"/>
          <w:lang w:val="en-US" w:eastAsia="ja-JP"/>
        </w:rPr>
        <w:t xml:space="preserve"> </w:t>
      </w:r>
      <w:r>
        <w:rPr>
          <w:rFonts w:ascii="Times New Roman" w:eastAsia="MS Mincho" w:hAnsi="Times New Roman"/>
          <w:sz w:val="20"/>
          <w:szCs w:val="20"/>
          <w:lang w:val="en-US" w:eastAsia="ja-JP"/>
        </w:rPr>
        <w:t xml:space="preserve">identified as the </w:t>
      </w:r>
      <w:r w:rsidR="00AD730A" w:rsidRPr="000A57B7">
        <w:rPr>
          <w:rFonts w:ascii="Times New Roman" w:eastAsia="MS Mincho" w:hAnsi="Times New Roman"/>
          <w:sz w:val="20"/>
          <w:szCs w:val="20"/>
          <w:lang w:val="en-US" w:eastAsia="ja-JP"/>
        </w:rPr>
        <w:t xml:space="preserve">largest shift size </w:t>
      </w:r>
      <w:r w:rsidR="003478F1" w:rsidRPr="000A57B7">
        <w:rPr>
          <w:rFonts w:ascii="Times New Roman" w:eastAsia="MS Mincho" w:hAnsi="Times New Roman"/>
          <w:sz w:val="20"/>
          <w:szCs w:val="20"/>
          <w:lang w:val="en-US" w:eastAsia="ja-JP"/>
        </w:rPr>
        <w:t>Z</w:t>
      </w:r>
      <w:r w:rsidR="003478F1" w:rsidRPr="003478F1">
        <w:rPr>
          <w:rFonts w:ascii="Times New Roman" w:eastAsia="MS Mincho" w:hAnsi="Times New Roman"/>
          <w:sz w:val="20"/>
          <w:szCs w:val="20"/>
          <w:vertAlign w:val="subscript"/>
          <w:lang w:val="en-US" w:eastAsia="ja-JP"/>
        </w:rPr>
        <w:t>max</w:t>
      </w:r>
      <w:r w:rsidR="003478F1">
        <w:rPr>
          <w:rFonts w:ascii="Times New Roman" w:eastAsia="MS Mincho" w:hAnsi="Times New Roman"/>
          <w:sz w:val="20"/>
          <w:szCs w:val="20"/>
          <w:lang w:val="en-US" w:eastAsia="ja-JP"/>
        </w:rPr>
        <w:t xml:space="preserve"> </w:t>
      </w:r>
      <w:r>
        <w:rPr>
          <w:rFonts w:ascii="Times New Roman" w:eastAsia="MS Mincho" w:hAnsi="Times New Roman"/>
          <w:sz w:val="20"/>
          <w:szCs w:val="20"/>
          <w:lang w:eastAsia="ja-JP"/>
        </w:rPr>
        <w:t xml:space="preserve">to support 8192 bits of </w:t>
      </w:r>
      <w:r>
        <w:rPr>
          <w:rFonts w:ascii="Times New Roman" w:eastAsia="MS Mincho" w:hAnsi="Times New Roman"/>
          <w:sz w:val="20"/>
          <w:szCs w:val="20"/>
          <w:lang w:val="en-US" w:eastAsia="ja-JP"/>
        </w:rPr>
        <w:t>K</w:t>
      </w:r>
      <w:r w:rsidRPr="003478F1">
        <w:rPr>
          <w:rFonts w:ascii="Times New Roman" w:eastAsia="MS Mincho" w:hAnsi="Times New Roman"/>
          <w:sz w:val="20"/>
          <w:szCs w:val="20"/>
          <w:vertAlign w:val="subscript"/>
          <w:lang w:val="en-US" w:eastAsia="ja-JP"/>
        </w:rPr>
        <w:t>max</w:t>
      </w:r>
      <w:r>
        <w:rPr>
          <w:rFonts w:ascii="Times New Roman" w:eastAsia="MS Mincho" w:hAnsi="Times New Roman"/>
          <w:sz w:val="20"/>
          <w:szCs w:val="20"/>
          <w:lang w:val="en-US" w:eastAsia="ja-JP"/>
        </w:rPr>
        <w:t>,</w:t>
      </w:r>
      <w:r w:rsidR="00AD730A">
        <w:rPr>
          <w:rFonts w:ascii="Times New Roman" w:eastAsia="MS Mincho" w:hAnsi="Times New Roman"/>
          <w:sz w:val="20"/>
          <w:szCs w:val="20"/>
          <w:lang w:val="en-US" w:eastAsia="ja-JP"/>
        </w:rPr>
        <w:t xml:space="preserve">. </w:t>
      </w:r>
      <w:r w:rsidR="003478F1">
        <w:rPr>
          <w:rFonts w:ascii="Times New Roman" w:eastAsia="MS Mincho" w:hAnsi="Times New Roman"/>
          <w:sz w:val="20"/>
          <w:szCs w:val="20"/>
          <w:lang w:val="en-US" w:eastAsia="ja-JP"/>
        </w:rPr>
        <w:t xml:space="preserve">When </w:t>
      </w:r>
      <w:r w:rsidR="003478F1" w:rsidRPr="000A57B7">
        <w:rPr>
          <w:rFonts w:ascii="Times New Roman" w:eastAsia="MS Mincho" w:hAnsi="Times New Roman"/>
          <w:sz w:val="20"/>
          <w:szCs w:val="20"/>
          <w:lang w:val="en-US" w:eastAsia="ja-JP"/>
        </w:rPr>
        <w:t>Z</w:t>
      </w:r>
      <w:r w:rsidR="003478F1" w:rsidRPr="003478F1">
        <w:rPr>
          <w:rFonts w:ascii="Times New Roman" w:eastAsia="MS Mincho" w:hAnsi="Times New Roman"/>
          <w:sz w:val="20"/>
          <w:szCs w:val="20"/>
          <w:vertAlign w:val="subscript"/>
          <w:lang w:val="en-US" w:eastAsia="ja-JP"/>
        </w:rPr>
        <w:t>max</w:t>
      </w:r>
      <w:r w:rsidR="003478F1">
        <w:rPr>
          <w:rFonts w:ascii="Times New Roman" w:eastAsia="MS Mincho" w:hAnsi="Times New Roman"/>
          <w:sz w:val="20"/>
          <w:szCs w:val="20"/>
          <w:lang w:val="en-US" w:eastAsia="ja-JP"/>
        </w:rPr>
        <w:t xml:space="preserve"> becomes large, </w:t>
      </w:r>
      <w:r w:rsidR="00721674">
        <w:rPr>
          <w:rFonts w:ascii="Times New Roman" w:eastAsia="MS Mincho" w:hAnsi="Times New Roman"/>
          <w:sz w:val="20"/>
          <w:szCs w:val="20"/>
          <w:lang w:val="en-US" w:eastAsia="ja-JP"/>
        </w:rPr>
        <w:t>the</w:t>
      </w:r>
      <w:r w:rsidR="003478F1">
        <w:rPr>
          <w:rFonts w:ascii="Times New Roman" w:eastAsia="MS Mincho" w:hAnsi="Times New Roman"/>
          <w:sz w:val="20"/>
          <w:szCs w:val="20"/>
          <w:lang w:val="en-US" w:eastAsia="ja-JP"/>
        </w:rPr>
        <w:t xml:space="preserve"> base graph</w:t>
      </w:r>
      <w:r w:rsidR="00721674">
        <w:rPr>
          <w:rFonts w:ascii="Times New Roman" w:eastAsia="MS Mincho" w:hAnsi="Times New Roman"/>
          <w:sz w:val="20"/>
          <w:szCs w:val="20"/>
          <w:lang w:val="en-US" w:eastAsia="ja-JP"/>
        </w:rPr>
        <w:t xml:space="preserve"> becomes more compact and reduce the flexibility of optimizing code for good performance</w:t>
      </w:r>
      <w:r w:rsidR="003478F1">
        <w:rPr>
          <w:rFonts w:ascii="Times New Roman" w:eastAsia="MS Mincho" w:hAnsi="Times New Roman"/>
          <w:sz w:val="20"/>
          <w:szCs w:val="20"/>
          <w:lang w:val="en-US" w:eastAsia="ja-JP"/>
        </w:rPr>
        <w:t>. As hardware throughput mainly depend</w:t>
      </w:r>
      <w:r w:rsidR="00721674">
        <w:rPr>
          <w:rFonts w:ascii="Times New Roman" w:eastAsia="MS Mincho" w:hAnsi="Times New Roman"/>
          <w:sz w:val="20"/>
          <w:szCs w:val="20"/>
          <w:lang w:val="en-US" w:eastAsia="ja-JP"/>
        </w:rPr>
        <w:t>s</w:t>
      </w:r>
      <w:r w:rsidR="003478F1">
        <w:rPr>
          <w:rFonts w:ascii="Times New Roman" w:eastAsia="MS Mincho" w:hAnsi="Times New Roman"/>
          <w:sz w:val="20"/>
          <w:szCs w:val="20"/>
          <w:lang w:val="en-US" w:eastAsia="ja-JP"/>
        </w:rPr>
        <w:t xml:space="preserve"> on the parallelism, which can be much higher than the </w:t>
      </w:r>
      <w:r w:rsidR="003478F1" w:rsidRPr="000A57B7">
        <w:rPr>
          <w:rFonts w:ascii="Times New Roman" w:eastAsia="MS Mincho" w:hAnsi="Times New Roman"/>
          <w:sz w:val="20"/>
          <w:szCs w:val="20"/>
          <w:lang w:val="en-US" w:eastAsia="ja-JP"/>
        </w:rPr>
        <w:t>Z</w:t>
      </w:r>
      <w:r w:rsidR="003478F1" w:rsidRPr="003478F1">
        <w:rPr>
          <w:rFonts w:ascii="Times New Roman" w:eastAsia="MS Mincho" w:hAnsi="Times New Roman"/>
          <w:sz w:val="20"/>
          <w:szCs w:val="20"/>
          <w:vertAlign w:val="subscript"/>
          <w:lang w:val="en-US" w:eastAsia="ja-JP"/>
        </w:rPr>
        <w:t>max</w:t>
      </w:r>
      <w:r w:rsidR="003478F1">
        <w:rPr>
          <w:rFonts w:ascii="Times New Roman" w:eastAsia="MS Mincho" w:hAnsi="Times New Roman"/>
          <w:sz w:val="20"/>
          <w:szCs w:val="20"/>
          <w:lang w:val="en-US" w:eastAsia="ja-JP"/>
        </w:rPr>
        <w:t xml:space="preserve">, </w:t>
      </w:r>
      <w:r w:rsidR="00DE42E1">
        <w:rPr>
          <w:rFonts w:ascii="Times New Roman" w:eastAsia="MS Mincho" w:hAnsi="Times New Roman"/>
          <w:sz w:val="20"/>
          <w:szCs w:val="20"/>
          <w:lang w:val="en-US" w:eastAsia="ja-JP"/>
        </w:rPr>
        <w:t xml:space="preserve">and </w:t>
      </w:r>
      <w:r w:rsidR="003478F1">
        <w:rPr>
          <w:rFonts w:ascii="Times New Roman" w:eastAsia="MS Mincho" w:hAnsi="Times New Roman"/>
          <w:sz w:val="20"/>
          <w:szCs w:val="20"/>
          <w:lang w:val="en-US" w:eastAsia="ja-JP"/>
        </w:rPr>
        <w:t xml:space="preserve">there is no point of highlighting benefits of large </w:t>
      </w:r>
      <w:r w:rsidR="003478F1" w:rsidRPr="000A57B7">
        <w:rPr>
          <w:rFonts w:ascii="Times New Roman" w:eastAsia="MS Mincho" w:hAnsi="Times New Roman"/>
          <w:sz w:val="20"/>
          <w:szCs w:val="20"/>
          <w:lang w:val="en-US" w:eastAsia="ja-JP"/>
        </w:rPr>
        <w:t>Z</w:t>
      </w:r>
      <w:r w:rsidR="003478F1" w:rsidRPr="003478F1">
        <w:rPr>
          <w:rFonts w:ascii="Times New Roman" w:eastAsia="MS Mincho" w:hAnsi="Times New Roman"/>
          <w:sz w:val="20"/>
          <w:szCs w:val="20"/>
          <w:vertAlign w:val="subscript"/>
          <w:lang w:val="en-US" w:eastAsia="ja-JP"/>
        </w:rPr>
        <w:t>max</w:t>
      </w:r>
      <w:r w:rsidR="003478F1">
        <w:rPr>
          <w:rFonts w:ascii="Times New Roman" w:eastAsia="MS Mincho" w:hAnsi="Times New Roman"/>
          <w:sz w:val="20"/>
          <w:szCs w:val="20"/>
          <w:lang w:val="en-US" w:eastAsia="ja-JP"/>
        </w:rPr>
        <w:t xml:space="preserve"> in terms of hardware throughput as all other designs can also have the same para</w:t>
      </w:r>
      <w:r w:rsidR="00DE42E1">
        <w:rPr>
          <w:rFonts w:ascii="Times New Roman" w:eastAsia="MS Mincho" w:hAnsi="Times New Roman"/>
          <w:sz w:val="20"/>
          <w:szCs w:val="20"/>
          <w:lang w:val="en-US" w:eastAsia="ja-JP"/>
        </w:rPr>
        <w:t>llelism when they perform block-</w:t>
      </w:r>
      <w:r w:rsidR="003478F1">
        <w:rPr>
          <w:rFonts w:ascii="Times New Roman" w:eastAsia="MS Mincho" w:hAnsi="Times New Roman"/>
          <w:sz w:val="20"/>
          <w:szCs w:val="20"/>
          <w:lang w:val="en-US" w:eastAsia="ja-JP"/>
        </w:rPr>
        <w:t xml:space="preserve">parallel decoding. </w:t>
      </w:r>
    </w:p>
    <w:p w14:paraId="38BA5F5B" w14:textId="60E9072A" w:rsidR="00804BD9" w:rsidRDefault="00804BD9" w:rsidP="003478F1">
      <w:pPr>
        <w:spacing w:after="0" w:line="240" w:lineRule="auto"/>
        <w:jc w:val="both"/>
        <w:rPr>
          <w:rFonts w:ascii="Times New Roman" w:eastAsia="MS Mincho" w:hAnsi="Times New Roman"/>
          <w:sz w:val="20"/>
          <w:szCs w:val="20"/>
          <w:lang w:val="en-US" w:eastAsia="ja-JP"/>
        </w:rPr>
      </w:pPr>
    </w:p>
    <w:p w14:paraId="66C4BFAE" w14:textId="3CF72901" w:rsidR="00804BD9" w:rsidRPr="00AC1A55" w:rsidRDefault="00804BD9" w:rsidP="003478F1">
      <w:pPr>
        <w:spacing w:after="0" w:line="240" w:lineRule="auto"/>
        <w:jc w:val="both"/>
        <w:rPr>
          <w:rFonts w:ascii="Times New Roman" w:eastAsia="MS Mincho" w:hAnsi="Times New Roman"/>
          <w:b/>
          <w:sz w:val="20"/>
          <w:szCs w:val="20"/>
          <w:lang w:val="en-US" w:eastAsia="ja-JP"/>
        </w:rPr>
      </w:pPr>
      <w:r w:rsidRPr="00AC1A55">
        <w:rPr>
          <w:rFonts w:ascii="Times New Roman" w:eastAsia="MS Mincho" w:hAnsi="Times New Roman"/>
          <w:b/>
          <w:sz w:val="20"/>
          <w:szCs w:val="20"/>
          <w:lang w:val="en-US" w:eastAsia="ja-JP"/>
        </w:rPr>
        <w:t xml:space="preserve">Observation </w:t>
      </w:r>
      <w:r w:rsidR="00A1557A">
        <w:rPr>
          <w:rFonts w:ascii="Times New Roman" w:eastAsia="MS Mincho" w:hAnsi="Times New Roman"/>
          <w:b/>
          <w:sz w:val="20"/>
          <w:szCs w:val="20"/>
          <w:lang w:val="en-US" w:eastAsia="ja-JP"/>
        </w:rPr>
        <w:t>1</w:t>
      </w:r>
      <w:r w:rsidRPr="00AC1A55">
        <w:rPr>
          <w:rFonts w:ascii="Times New Roman" w:eastAsia="MS Mincho" w:hAnsi="Times New Roman"/>
          <w:b/>
          <w:sz w:val="20"/>
          <w:szCs w:val="20"/>
          <w:lang w:val="en-US" w:eastAsia="ja-JP"/>
        </w:rPr>
        <w:t xml:space="preserve">: In block-parallel decoding, compact design or extended design of the base graphs does not have significant hardware throughput difference when using </w:t>
      </w:r>
      <w:r w:rsidR="00DE42E1">
        <w:rPr>
          <w:rFonts w:ascii="Times New Roman" w:eastAsia="MS Mincho" w:hAnsi="Times New Roman"/>
          <w:b/>
          <w:sz w:val="20"/>
          <w:szCs w:val="20"/>
          <w:lang w:val="en-US" w:eastAsia="ja-JP"/>
        </w:rPr>
        <w:t xml:space="preserve">the </w:t>
      </w:r>
      <w:r w:rsidRPr="00AC1A55">
        <w:rPr>
          <w:rFonts w:ascii="Times New Roman" w:eastAsia="MS Mincho" w:hAnsi="Times New Roman"/>
          <w:b/>
          <w:sz w:val="20"/>
          <w:szCs w:val="20"/>
          <w:lang w:val="en-US" w:eastAsia="ja-JP"/>
        </w:rPr>
        <w:t xml:space="preserve">same parallelism. </w:t>
      </w:r>
    </w:p>
    <w:p w14:paraId="7FE60DED" w14:textId="77777777" w:rsidR="00804BD9" w:rsidRDefault="00804BD9" w:rsidP="003478F1">
      <w:pPr>
        <w:spacing w:after="0" w:line="240" w:lineRule="auto"/>
        <w:jc w:val="both"/>
        <w:rPr>
          <w:rFonts w:ascii="Times New Roman" w:eastAsia="MS Mincho" w:hAnsi="Times New Roman"/>
          <w:sz w:val="20"/>
          <w:szCs w:val="20"/>
          <w:lang w:val="en-US" w:eastAsia="ja-JP"/>
        </w:rPr>
      </w:pPr>
    </w:p>
    <w:p w14:paraId="6E848F53" w14:textId="057A6358" w:rsidR="003478F1" w:rsidRDefault="003478F1" w:rsidP="003478F1">
      <w:pPr>
        <w:spacing w:after="0" w:line="240" w:lineRule="auto"/>
        <w:jc w:val="both"/>
        <w:rPr>
          <w:rFonts w:ascii="Times New Roman" w:eastAsia="MS Mincho" w:hAnsi="Times New Roman"/>
          <w:sz w:val="20"/>
          <w:szCs w:val="20"/>
          <w:lang w:val="en-US" w:eastAsia="ja-JP"/>
        </w:rPr>
      </w:pPr>
      <w:r>
        <w:rPr>
          <w:rFonts w:ascii="Times New Roman" w:eastAsia="MS Mincho" w:hAnsi="Times New Roman"/>
          <w:sz w:val="20"/>
          <w:szCs w:val="20"/>
          <w:lang w:val="en-US" w:eastAsia="ja-JP"/>
        </w:rPr>
        <w:t xml:space="preserve">When the base matrix has a compact design without row-orthogonality, we see that there is no point of increasing the number of cores as it often leads to conflicts. After </w:t>
      </w:r>
      <w:r w:rsidR="00616B55">
        <w:rPr>
          <w:rFonts w:ascii="Times New Roman" w:eastAsia="MS Mincho" w:hAnsi="Times New Roman"/>
          <w:sz w:val="20"/>
          <w:szCs w:val="20"/>
          <w:lang w:val="en-US" w:eastAsia="ja-JP"/>
        </w:rPr>
        <w:t xml:space="preserve">a </w:t>
      </w:r>
      <w:r>
        <w:rPr>
          <w:rFonts w:ascii="Times New Roman" w:eastAsia="MS Mincho" w:hAnsi="Times New Roman"/>
          <w:sz w:val="20"/>
          <w:szCs w:val="20"/>
          <w:lang w:val="en-US" w:eastAsia="ja-JP"/>
        </w:rPr>
        <w:t xml:space="preserve">certain number of cores, the hardware effort that we put on </w:t>
      </w:r>
      <w:r w:rsidR="00DE42E1">
        <w:rPr>
          <w:rFonts w:ascii="Times New Roman" w:eastAsia="MS Mincho" w:hAnsi="Times New Roman"/>
          <w:sz w:val="20"/>
          <w:szCs w:val="20"/>
          <w:lang w:val="en-US" w:eastAsia="ja-JP"/>
        </w:rPr>
        <w:t xml:space="preserve">to </w:t>
      </w:r>
      <w:r>
        <w:rPr>
          <w:rFonts w:ascii="Times New Roman" w:eastAsia="MS Mincho" w:hAnsi="Times New Roman"/>
          <w:sz w:val="20"/>
          <w:szCs w:val="20"/>
          <w:lang w:val="en-US" w:eastAsia="ja-JP"/>
        </w:rPr>
        <w:t>hav</w:t>
      </w:r>
      <w:r w:rsidR="00DE42E1">
        <w:rPr>
          <w:rFonts w:ascii="Times New Roman" w:eastAsia="MS Mincho" w:hAnsi="Times New Roman"/>
          <w:sz w:val="20"/>
          <w:szCs w:val="20"/>
          <w:lang w:val="en-US" w:eastAsia="ja-JP"/>
        </w:rPr>
        <w:t>e</w:t>
      </w:r>
      <w:r>
        <w:rPr>
          <w:rFonts w:ascii="Times New Roman" w:eastAsia="MS Mincho" w:hAnsi="Times New Roman"/>
          <w:sz w:val="20"/>
          <w:szCs w:val="20"/>
          <w:lang w:val="en-US" w:eastAsia="ja-JP"/>
        </w:rPr>
        <w:t xml:space="preserve"> multiple cores tends to </w:t>
      </w:r>
      <w:r w:rsidR="00ED00BC">
        <w:rPr>
          <w:rFonts w:ascii="Times New Roman" w:eastAsia="MS Mincho" w:hAnsi="Times New Roman"/>
          <w:sz w:val="20"/>
          <w:szCs w:val="20"/>
          <w:lang w:val="en-US" w:eastAsia="ja-JP"/>
        </w:rPr>
        <w:t>inefficient</w:t>
      </w:r>
      <w:r>
        <w:rPr>
          <w:rFonts w:ascii="Times New Roman" w:eastAsia="MS Mincho" w:hAnsi="Times New Roman"/>
          <w:sz w:val="20"/>
          <w:szCs w:val="20"/>
          <w:lang w:val="en-US" w:eastAsia="ja-JP"/>
        </w:rPr>
        <w:t xml:space="preserve"> as </w:t>
      </w:r>
      <w:r w:rsidR="00ED00BC">
        <w:rPr>
          <w:rFonts w:ascii="Times New Roman" w:eastAsia="MS Mincho" w:hAnsi="Times New Roman"/>
          <w:sz w:val="20"/>
          <w:szCs w:val="20"/>
          <w:lang w:val="en-US" w:eastAsia="ja-JP"/>
        </w:rPr>
        <w:t>throughput</w:t>
      </w:r>
      <w:r>
        <w:rPr>
          <w:rFonts w:ascii="Times New Roman" w:eastAsia="MS Mincho" w:hAnsi="Times New Roman"/>
          <w:sz w:val="20"/>
          <w:szCs w:val="20"/>
          <w:lang w:val="en-US" w:eastAsia="ja-JP"/>
        </w:rPr>
        <w:t xml:space="preserve"> gains we </w:t>
      </w:r>
      <w:r w:rsidR="00DE42E1">
        <w:rPr>
          <w:rFonts w:ascii="Times New Roman" w:eastAsia="MS Mincho" w:hAnsi="Times New Roman"/>
          <w:sz w:val="20"/>
          <w:szCs w:val="20"/>
          <w:lang w:val="en-US" w:eastAsia="ja-JP"/>
        </w:rPr>
        <w:t>get</w:t>
      </w:r>
      <w:r>
        <w:rPr>
          <w:rFonts w:ascii="Times New Roman" w:eastAsia="MS Mincho" w:hAnsi="Times New Roman"/>
          <w:sz w:val="20"/>
          <w:szCs w:val="20"/>
          <w:lang w:val="en-US" w:eastAsia="ja-JP"/>
        </w:rPr>
        <w:t xml:space="preserve"> can be marginal. </w:t>
      </w:r>
      <w:r w:rsidR="00DE42E1">
        <w:rPr>
          <w:rFonts w:ascii="Times New Roman" w:eastAsia="MS Mincho" w:hAnsi="Times New Roman"/>
          <w:sz w:val="20"/>
          <w:szCs w:val="20"/>
          <w:lang w:val="en-US" w:eastAsia="ja-JP"/>
        </w:rPr>
        <w:t xml:space="preserve">Let’s consider </w:t>
      </w:r>
      <w:r>
        <w:rPr>
          <w:rFonts w:ascii="Times New Roman" w:eastAsia="MS Mincho" w:hAnsi="Times New Roman"/>
          <w:sz w:val="20"/>
          <w:szCs w:val="20"/>
          <w:lang w:val="en-US" w:eastAsia="ja-JP"/>
        </w:rPr>
        <w:t>equation (4)</w:t>
      </w:r>
      <w:r w:rsidR="00DE42E1">
        <w:rPr>
          <w:rFonts w:ascii="Times New Roman" w:eastAsia="MS Mincho" w:hAnsi="Times New Roman"/>
          <w:sz w:val="20"/>
          <w:szCs w:val="20"/>
          <w:lang w:val="en-US" w:eastAsia="ja-JP"/>
        </w:rPr>
        <w:t xml:space="preserve"> to discuss this further.</w:t>
      </w:r>
      <w:r>
        <w:rPr>
          <w:rFonts w:ascii="Times New Roman" w:eastAsia="MS Mincho" w:hAnsi="Times New Roman"/>
          <w:sz w:val="20"/>
          <w:szCs w:val="20"/>
          <w:lang w:val="en-US" w:eastAsia="ja-JP"/>
        </w:rPr>
        <w:t xml:space="preserve"> </w:t>
      </w:r>
      <w:r w:rsidR="00DE42E1">
        <w:rPr>
          <w:rFonts w:ascii="Times New Roman" w:eastAsia="MS Mincho" w:hAnsi="Times New Roman"/>
          <w:sz w:val="20"/>
          <w:szCs w:val="20"/>
          <w:lang w:val="en-US" w:eastAsia="ja-JP"/>
        </w:rPr>
        <w:t>In (4), increasing</w:t>
      </w:r>
      <w:r>
        <w:rPr>
          <w:rFonts w:ascii="Times New Roman" w:eastAsia="MS Mincho" w:hAnsi="Times New Roman"/>
          <w:sz w:val="20"/>
          <w:szCs w:val="20"/>
          <w:lang w:val="en-US" w:eastAsia="ja-JP"/>
        </w:rPr>
        <w:t xml:space="preserve"> </w:t>
      </w:r>
      <m:oMath>
        <m:r>
          <w:rPr>
            <w:rFonts w:ascii="Cambria Math" w:eastAsia="MS Mincho" w:hAnsi="Cambria Math"/>
            <w:sz w:val="20"/>
            <w:szCs w:val="20"/>
            <w:lang w:val="en-US" w:eastAsia="ja-JP"/>
          </w:rPr>
          <m:t>c</m:t>
        </m:r>
      </m:oMath>
      <w:r>
        <w:rPr>
          <w:rFonts w:ascii="Times New Roman" w:eastAsia="MS Mincho" w:hAnsi="Times New Roman"/>
          <w:sz w:val="20"/>
          <w:szCs w:val="20"/>
          <w:lang w:val="en-US" w:eastAsia="ja-JP"/>
        </w:rPr>
        <w:t xml:space="preserve"> </w:t>
      </w:r>
      <w:r w:rsidR="00804BD9">
        <w:rPr>
          <w:rFonts w:ascii="Times New Roman" w:eastAsia="MS Mincho" w:hAnsi="Times New Roman"/>
          <w:sz w:val="20"/>
          <w:szCs w:val="20"/>
          <w:lang w:val="en-US" w:eastAsia="ja-JP"/>
        </w:rPr>
        <w:t>cannot</w:t>
      </w:r>
      <w:r>
        <w:rPr>
          <w:rFonts w:ascii="Times New Roman" w:eastAsia="MS Mincho" w:hAnsi="Times New Roman"/>
          <w:sz w:val="20"/>
          <w:szCs w:val="20"/>
          <w:lang w:val="en-US" w:eastAsia="ja-JP"/>
        </w:rPr>
        <w:t xml:space="preserve"> guarantee </w:t>
      </w:r>
      <w:r w:rsidR="00DE42E1">
        <w:rPr>
          <w:rFonts w:ascii="Times New Roman" w:eastAsia="MS Mincho" w:hAnsi="Times New Roman"/>
          <w:sz w:val="20"/>
          <w:szCs w:val="20"/>
          <w:lang w:val="en-US" w:eastAsia="ja-JP"/>
        </w:rPr>
        <w:t>an increase</w:t>
      </w:r>
      <w:r>
        <w:rPr>
          <w:rFonts w:ascii="Times New Roman" w:eastAsia="MS Mincho" w:hAnsi="Times New Roman"/>
          <w:sz w:val="20"/>
          <w:szCs w:val="20"/>
          <w:lang w:val="en-US" w:eastAsia="ja-JP"/>
        </w:rPr>
        <w:t xml:space="preserve"> </w:t>
      </w:r>
      <w:r w:rsidR="00DE42E1">
        <w:rPr>
          <w:rFonts w:ascii="Times New Roman" w:eastAsia="MS Mincho" w:hAnsi="Times New Roman"/>
          <w:sz w:val="20"/>
          <w:szCs w:val="20"/>
          <w:lang w:val="en-US" w:eastAsia="ja-JP"/>
        </w:rPr>
        <w:t xml:space="preserve">in the hardware </w:t>
      </w:r>
      <w:r w:rsidR="00ED00BC">
        <w:rPr>
          <w:rFonts w:ascii="Times New Roman" w:eastAsia="MS Mincho" w:hAnsi="Times New Roman"/>
          <w:sz w:val="20"/>
          <w:szCs w:val="20"/>
          <w:lang w:val="en-US" w:eastAsia="ja-JP"/>
        </w:rPr>
        <w:t>throughput</w:t>
      </w:r>
      <w:r>
        <w:rPr>
          <w:rFonts w:ascii="Times New Roman" w:eastAsia="MS Mincho" w:hAnsi="Times New Roman"/>
          <w:sz w:val="20"/>
          <w:szCs w:val="20"/>
          <w:lang w:val="en-US" w:eastAsia="ja-JP"/>
        </w:rPr>
        <w:t xml:space="preserve"> as </w:t>
      </w:r>
      <m:oMath>
        <m:sSub>
          <m:sSubPr>
            <m:ctrlPr>
              <w:rPr>
                <w:rFonts w:ascii="Cambria Math" w:eastAsia="MS Mincho" w:hAnsi="Cambria Math"/>
                <w:i/>
                <w:sz w:val="20"/>
                <w:szCs w:val="20"/>
                <w:lang w:val="en-US" w:eastAsia="ja-JP"/>
              </w:rPr>
            </m:ctrlPr>
          </m:sSubPr>
          <m:e>
            <m:r>
              <w:rPr>
                <w:rFonts w:ascii="Cambria Math" w:eastAsia="MS Mincho" w:hAnsi="Cambria Math"/>
                <w:sz w:val="20"/>
                <w:szCs w:val="20"/>
                <w:lang w:val="en-US" w:eastAsia="ja-JP"/>
              </w:rPr>
              <m:t>N</m:t>
            </m:r>
          </m:e>
          <m:sub>
            <m:r>
              <w:rPr>
                <w:rFonts w:ascii="Cambria Math" w:eastAsia="MS Mincho" w:hAnsi="Cambria Math"/>
                <w:sz w:val="20"/>
                <w:szCs w:val="20"/>
                <w:lang w:val="en-US" w:eastAsia="ja-JP"/>
              </w:rPr>
              <m:t>c</m:t>
            </m:r>
          </m:sub>
        </m:sSub>
      </m:oMath>
      <w:r w:rsidR="00ED00BC">
        <w:rPr>
          <w:rFonts w:ascii="Times New Roman" w:eastAsia="MS Mincho" w:hAnsi="Times New Roman"/>
          <w:sz w:val="20"/>
          <w:szCs w:val="20"/>
          <w:lang w:val="en-US" w:eastAsia="ja-JP"/>
        </w:rPr>
        <w:t xml:space="preserve"> may also increase with </w:t>
      </w:r>
      <m:oMath>
        <m:r>
          <w:rPr>
            <w:rFonts w:ascii="Cambria Math" w:eastAsia="MS Mincho" w:hAnsi="Cambria Math"/>
            <w:sz w:val="20"/>
            <w:szCs w:val="20"/>
            <w:lang w:val="en-US" w:eastAsia="ja-JP"/>
          </w:rPr>
          <m:t>c</m:t>
        </m:r>
      </m:oMath>
      <w:r w:rsidR="00ED00BC">
        <w:rPr>
          <w:rFonts w:ascii="Times New Roman" w:eastAsia="MS Mincho" w:hAnsi="Times New Roman"/>
          <w:sz w:val="20"/>
          <w:szCs w:val="20"/>
          <w:lang w:val="en-US" w:eastAsia="ja-JP"/>
        </w:rPr>
        <w:t xml:space="preserve">. For example, </w:t>
      </w:r>
      <m:oMath>
        <m:sSub>
          <m:sSubPr>
            <m:ctrlPr>
              <w:rPr>
                <w:rFonts w:ascii="Cambria Math" w:eastAsia="MS Mincho" w:hAnsi="Cambria Math"/>
                <w:i/>
                <w:sz w:val="20"/>
                <w:szCs w:val="20"/>
                <w:lang w:val="en-US" w:eastAsia="ja-JP"/>
              </w:rPr>
            </m:ctrlPr>
          </m:sSubPr>
          <m:e>
            <m:r>
              <w:rPr>
                <w:rFonts w:ascii="Cambria Math" w:eastAsia="MS Mincho" w:hAnsi="Cambria Math"/>
                <w:sz w:val="20"/>
                <w:szCs w:val="20"/>
                <w:lang w:val="en-US" w:eastAsia="ja-JP"/>
              </w:rPr>
              <m:t>N</m:t>
            </m:r>
          </m:e>
          <m:sub>
            <m:r>
              <w:rPr>
                <w:rFonts w:ascii="Cambria Math" w:eastAsia="MS Mincho" w:hAnsi="Cambria Math"/>
                <w:sz w:val="20"/>
                <w:szCs w:val="20"/>
                <w:lang w:val="en-US" w:eastAsia="ja-JP"/>
              </w:rPr>
              <m:t>c</m:t>
            </m:r>
          </m:sub>
        </m:sSub>
      </m:oMath>
      <w:r w:rsidR="00ED00BC">
        <w:rPr>
          <w:rFonts w:ascii="Times New Roman" w:eastAsia="MS Mincho" w:hAnsi="Times New Roman"/>
          <w:sz w:val="20"/>
          <w:szCs w:val="20"/>
          <w:lang w:val="en-US" w:eastAsia="ja-JP"/>
        </w:rPr>
        <w:t xml:space="preserve"> </w:t>
      </w:r>
      <w:r w:rsidR="00721674">
        <w:rPr>
          <w:rFonts w:ascii="Times New Roman" w:eastAsia="MS Mincho" w:hAnsi="Times New Roman"/>
          <w:sz w:val="20"/>
          <w:szCs w:val="20"/>
          <w:lang w:val="en-US" w:eastAsia="ja-JP"/>
        </w:rPr>
        <w:t>equals</w:t>
      </w:r>
      <w:r w:rsidR="00986BE6">
        <w:rPr>
          <w:rFonts w:ascii="Times New Roman" w:eastAsia="MS Mincho" w:hAnsi="Times New Roman"/>
          <w:sz w:val="20"/>
          <w:szCs w:val="20"/>
          <w:lang w:val="en-US" w:eastAsia="ja-JP"/>
        </w:rPr>
        <w:t xml:space="preserve"> 2</w:t>
      </w:r>
      <w:r w:rsidR="00721674">
        <w:rPr>
          <w:rFonts w:ascii="Times New Roman" w:eastAsia="MS Mincho" w:hAnsi="Times New Roman"/>
          <w:sz w:val="20"/>
          <w:szCs w:val="20"/>
          <w:lang w:val="en-US" w:eastAsia="ja-JP"/>
        </w:rPr>
        <w:t xml:space="preserve"> </w:t>
      </w:r>
      <w:r w:rsidR="00986BE6">
        <w:rPr>
          <w:rFonts w:ascii="Times New Roman" w:eastAsia="MS Mincho" w:hAnsi="Times New Roman"/>
          <w:sz w:val="20"/>
          <w:szCs w:val="20"/>
          <w:lang w:val="en-US" w:eastAsia="ja-JP"/>
        </w:rPr>
        <w:t xml:space="preserve">when </w:t>
      </w:r>
      <w:r w:rsidR="00721674">
        <w:rPr>
          <w:rFonts w:ascii="Times New Roman" w:eastAsia="MS Mincho" w:hAnsi="Times New Roman"/>
          <w:sz w:val="20"/>
          <w:szCs w:val="20"/>
          <w:lang w:val="en-US" w:eastAsia="ja-JP"/>
        </w:rPr>
        <w:t>using</w:t>
      </w:r>
      <w:r w:rsidR="00986BE6">
        <w:rPr>
          <w:rFonts w:ascii="Times New Roman" w:eastAsia="MS Mincho" w:hAnsi="Times New Roman"/>
          <w:sz w:val="20"/>
          <w:szCs w:val="20"/>
          <w:lang w:val="en-US" w:eastAsia="ja-JP"/>
        </w:rPr>
        <w:t xml:space="preserve"> ten</w:t>
      </w:r>
      <w:r w:rsidR="00ED00BC">
        <w:rPr>
          <w:rFonts w:ascii="Times New Roman" w:eastAsia="MS Mincho" w:hAnsi="Times New Roman"/>
          <w:sz w:val="20"/>
          <w:szCs w:val="20"/>
          <w:lang w:val="en-US" w:eastAsia="ja-JP"/>
        </w:rPr>
        <w:t xml:space="preserve"> cores </w:t>
      </w:r>
      <w:r w:rsidR="00986BE6">
        <w:rPr>
          <w:rFonts w:ascii="Times New Roman" w:eastAsia="MS Mincho" w:hAnsi="Times New Roman"/>
          <w:sz w:val="20"/>
          <w:szCs w:val="20"/>
          <w:lang w:val="en-US" w:eastAsia="ja-JP"/>
        </w:rPr>
        <w:t>with</w:t>
      </w:r>
      <w:r w:rsidR="00ED00BC">
        <w:rPr>
          <w:rFonts w:ascii="Times New Roman" w:eastAsia="MS Mincho" w:hAnsi="Times New Roman"/>
          <w:sz w:val="20"/>
          <w:szCs w:val="20"/>
          <w:lang w:val="en-US" w:eastAsia="ja-JP"/>
        </w:rPr>
        <w:t xml:space="preserve"> Code – Z, </w:t>
      </w:r>
      <w:r w:rsidR="00986BE6">
        <w:rPr>
          <w:rFonts w:ascii="Times New Roman" w:eastAsia="MS Mincho" w:hAnsi="Times New Roman"/>
          <w:sz w:val="20"/>
          <w:szCs w:val="20"/>
          <w:lang w:val="en-US" w:eastAsia="ja-JP"/>
        </w:rPr>
        <w:t>and</w:t>
      </w:r>
      <w:r w:rsidR="00ED00BC">
        <w:rPr>
          <w:rFonts w:ascii="Times New Roman" w:eastAsia="MS Mincho" w:hAnsi="Times New Roman"/>
          <w:sz w:val="20"/>
          <w:szCs w:val="20"/>
          <w:lang w:val="en-US" w:eastAsia="ja-JP"/>
        </w:rPr>
        <w:t xml:space="preserve"> it will </w:t>
      </w:r>
      <w:r w:rsidR="00721674">
        <w:rPr>
          <w:rFonts w:ascii="Times New Roman" w:eastAsia="MS Mincho" w:hAnsi="Times New Roman"/>
          <w:sz w:val="20"/>
          <w:szCs w:val="20"/>
          <w:lang w:val="en-US" w:eastAsia="ja-JP"/>
        </w:rPr>
        <w:t xml:space="preserve">be </w:t>
      </w:r>
      <w:r w:rsidR="00ED00BC">
        <w:rPr>
          <w:rFonts w:ascii="Times New Roman" w:eastAsia="MS Mincho" w:hAnsi="Times New Roman"/>
          <w:sz w:val="20"/>
          <w:szCs w:val="20"/>
          <w:lang w:val="en-US" w:eastAsia="ja-JP"/>
        </w:rPr>
        <w:t xml:space="preserve">much higher when </w:t>
      </w:r>
      <w:r w:rsidR="00721674">
        <w:rPr>
          <w:rFonts w:ascii="Times New Roman" w:eastAsia="MS Mincho" w:hAnsi="Times New Roman"/>
          <w:sz w:val="20"/>
          <w:szCs w:val="20"/>
          <w:lang w:val="en-US" w:eastAsia="ja-JP"/>
        </w:rPr>
        <w:t>for</w:t>
      </w:r>
      <w:r w:rsidR="00ED00BC">
        <w:rPr>
          <w:rFonts w:ascii="Times New Roman" w:eastAsia="MS Mincho" w:hAnsi="Times New Roman"/>
          <w:sz w:val="20"/>
          <w:szCs w:val="20"/>
          <w:lang w:val="en-US" w:eastAsia="ja-JP"/>
        </w:rPr>
        <w:t xml:space="preserve"> </w:t>
      </w:r>
      <w:r w:rsidR="00986BE6">
        <w:rPr>
          <w:rFonts w:ascii="Times New Roman" w:eastAsia="MS Mincho" w:hAnsi="Times New Roman"/>
          <w:sz w:val="20"/>
          <w:szCs w:val="20"/>
          <w:lang w:val="en-US" w:eastAsia="ja-JP"/>
        </w:rPr>
        <w:t>more than</w:t>
      </w:r>
      <w:r w:rsidR="00ED00BC">
        <w:rPr>
          <w:rFonts w:ascii="Times New Roman" w:eastAsia="MS Mincho" w:hAnsi="Times New Roman"/>
          <w:sz w:val="20"/>
          <w:szCs w:val="20"/>
          <w:lang w:val="en-US" w:eastAsia="ja-JP"/>
        </w:rPr>
        <w:t xml:space="preserve"> 10 cores. </w:t>
      </w:r>
      <w:r w:rsidR="00986BE6">
        <w:rPr>
          <w:rFonts w:ascii="Times New Roman" w:eastAsia="MS Mincho" w:hAnsi="Times New Roman"/>
          <w:sz w:val="20"/>
          <w:szCs w:val="20"/>
          <w:lang w:val="en-US" w:eastAsia="ja-JP"/>
        </w:rPr>
        <w:t>Therefore, o</w:t>
      </w:r>
      <w:r w:rsidR="00ED00BC">
        <w:rPr>
          <w:rFonts w:ascii="Times New Roman" w:eastAsia="MS Mincho" w:hAnsi="Times New Roman"/>
          <w:sz w:val="20"/>
          <w:szCs w:val="20"/>
          <w:lang w:val="en-US" w:eastAsia="ja-JP"/>
        </w:rPr>
        <w:t xml:space="preserve">verall throughout </w:t>
      </w:r>
      <w:r w:rsidR="00986BE6">
        <w:rPr>
          <w:rFonts w:ascii="Times New Roman" w:eastAsia="MS Mincho" w:hAnsi="Times New Roman"/>
          <w:sz w:val="20"/>
          <w:szCs w:val="20"/>
          <w:lang w:val="en-US" w:eastAsia="ja-JP"/>
        </w:rPr>
        <w:t>increment</w:t>
      </w:r>
      <w:r w:rsidR="00ED00BC">
        <w:rPr>
          <w:rFonts w:ascii="Times New Roman" w:eastAsia="MS Mincho" w:hAnsi="Times New Roman"/>
          <w:sz w:val="20"/>
          <w:szCs w:val="20"/>
          <w:lang w:val="en-US" w:eastAsia="ja-JP"/>
        </w:rPr>
        <w:t xml:space="preserve"> </w:t>
      </w:r>
      <w:r w:rsidR="00721674">
        <w:rPr>
          <w:rFonts w:ascii="Times New Roman" w:eastAsia="MS Mincho" w:hAnsi="Times New Roman"/>
          <w:sz w:val="20"/>
          <w:szCs w:val="20"/>
          <w:lang w:val="en-US" w:eastAsia="ja-JP"/>
        </w:rPr>
        <w:t>can be</w:t>
      </w:r>
      <w:r w:rsidR="00ED00BC">
        <w:rPr>
          <w:rFonts w:ascii="Times New Roman" w:eastAsia="MS Mincho" w:hAnsi="Times New Roman"/>
          <w:sz w:val="20"/>
          <w:szCs w:val="20"/>
          <w:lang w:val="en-US" w:eastAsia="ja-JP"/>
        </w:rPr>
        <w:t xml:space="preserve"> marginal. </w:t>
      </w:r>
    </w:p>
    <w:p w14:paraId="12B5754B" w14:textId="5661776A" w:rsidR="00804BD9" w:rsidRDefault="00804BD9" w:rsidP="003478F1">
      <w:pPr>
        <w:spacing w:after="0" w:line="240" w:lineRule="auto"/>
        <w:jc w:val="both"/>
        <w:rPr>
          <w:rFonts w:ascii="Times New Roman" w:eastAsia="MS Mincho" w:hAnsi="Times New Roman"/>
          <w:sz w:val="20"/>
          <w:szCs w:val="20"/>
          <w:lang w:val="en-US" w:eastAsia="ja-JP"/>
        </w:rPr>
      </w:pPr>
    </w:p>
    <w:p w14:paraId="742F0E0C" w14:textId="37F3AE86" w:rsidR="00804BD9" w:rsidRPr="00AC1A55" w:rsidRDefault="00804BD9" w:rsidP="003478F1">
      <w:pPr>
        <w:spacing w:after="0" w:line="240" w:lineRule="auto"/>
        <w:jc w:val="both"/>
        <w:rPr>
          <w:rFonts w:ascii="Times New Roman" w:eastAsia="MS Mincho" w:hAnsi="Times New Roman"/>
          <w:b/>
          <w:sz w:val="20"/>
          <w:szCs w:val="20"/>
          <w:lang w:val="en-US" w:eastAsia="ja-JP"/>
        </w:rPr>
      </w:pPr>
      <w:r w:rsidRPr="00AC1A55">
        <w:rPr>
          <w:rFonts w:ascii="Times New Roman" w:eastAsia="MS Mincho" w:hAnsi="Times New Roman"/>
          <w:b/>
          <w:sz w:val="20"/>
          <w:szCs w:val="20"/>
          <w:lang w:val="en-US" w:eastAsia="ja-JP"/>
        </w:rPr>
        <w:t xml:space="preserve">Observation </w:t>
      </w:r>
      <w:r w:rsidR="00A1557A">
        <w:rPr>
          <w:rFonts w:ascii="Times New Roman" w:eastAsia="MS Mincho" w:hAnsi="Times New Roman"/>
          <w:b/>
          <w:sz w:val="20"/>
          <w:szCs w:val="20"/>
          <w:lang w:val="en-US" w:eastAsia="ja-JP"/>
        </w:rPr>
        <w:t>2</w:t>
      </w:r>
      <w:r w:rsidRPr="00AC1A55">
        <w:rPr>
          <w:rFonts w:ascii="Times New Roman" w:eastAsia="MS Mincho" w:hAnsi="Times New Roman"/>
          <w:b/>
          <w:sz w:val="20"/>
          <w:szCs w:val="20"/>
          <w:lang w:val="en-US" w:eastAsia="ja-JP"/>
        </w:rPr>
        <w:t>: Incr</w:t>
      </w:r>
      <w:r w:rsidR="00A1557A">
        <w:rPr>
          <w:rFonts w:ascii="Times New Roman" w:eastAsia="MS Mincho" w:hAnsi="Times New Roman"/>
          <w:b/>
          <w:sz w:val="20"/>
          <w:szCs w:val="20"/>
          <w:lang w:val="en-US" w:eastAsia="ja-JP"/>
        </w:rPr>
        <w:t>easing number of cores is</w:t>
      </w:r>
      <w:r w:rsidRPr="00AC1A55">
        <w:rPr>
          <w:rFonts w:ascii="Times New Roman" w:eastAsia="MS Mincho" w:hAnsi="Times New Roman"/>
          <w:b/>
          <w:sz w:val="20"/>
          <w:szCs w:val="20"/>
          <w:lang w:val="en-US" w:eastAsia="ja-JP"/>
        </w:rPr>
        <w:t xml:space="preserve"> not </w:t>
      </w:r>
      <w:r w:rsidR="00A1557A">
        <w:rPr>
          <w:rFonts w:ascii="Times New Roman" w:eastAsia="MS Mincho" w:hAnsi="Times New Roman"/>
          <w:b/>
          <w:sz w:val="20"/>
          <w:szCs w:val="20"/>
          <w:lang w:val="en-US" w:eastAsia="ja-JP"/>
        </w:rPr>
        <w:t xml:space="preserve">beneficial </w:t>
      </w:r>
      <w:r w:rsidRPr="00AC1A55">
        <w:rPr>
          <w:rFonts w:ascii="Times New Roman" w:eastAsia="MS Mincho" w:hAnsi="Times New Roman"/>
          <w:b/>
          <w:sz w:val="20"/>
          <w:szCs w:val="20"/>
          <w:lang w:val="en-US" w:eastAsia="ja-JP"/>
        </w:rPr>
        <w:t xml:space="preserve">to </w:t>
      </w:r>
      <w:r w:rsidR="00A1557A">
        <w:rPr>
          <w:rFonts w:ascii="Times New Roman" w:eastAsia="MS Mincho" w:hAnsi="Times New Roman"/>
          <w:b/>
          <w:sz w:val="20"/>
          <w:szCs w:val="20"/>
          <w:lang w:val="en-US" w:eastAsia="ja-JP"/>
        </w:rPr>
        <w:t>improve the</w:t>
      </w:r>
      <w:r w:rsidRPr="00AC1A55">
        <w:rPr>
          <w:rFonts w:ascii="Times New Roman" w:eastAsia="MS Mincho" w:hAnsi="Times New Roman"/>
          <w:b/>
          <w:sz w:val="20"/>
          <w:szCs w:val="20"/>
          <w:lang w:val="en-US" w:eastAsia="ja-JP"/>
        </w:rPr>
        <w:t xml:space="preserve"> </w:t>
      </w:r>
      <w:r w:rsidR="00616B55">
        <w:rPr>
          <w:rFonts w:ascii="Times New Roman" w:eastAsia="MS Mincho" w:hAnsi="Times New Roman"/>
          <w:b/>
          <w:sz w:val="20"/>
          <w:szCs w:val="20"/>
          <w:lang w:val="en-US" w:eastAsia="ja-JP"/>
        </w:rPr>
        <w:t xml:space="preserve">block-parallel </w:t>
      </w:r>
      <w:r w:rsidRPr="00AC1A55">
        <w:rPr>
          <w:rFonts w:ascii="Times New Roman" w:eastAsia="MS Mincho" w:hAnsi="Times New Roman"/>
          <w:b/>
          <w:sz w:val="20"/>
          <w:szCs w:val="20"/>
          <w:lang w:val="en-US" w:eastAsia="ja-JP"/>
        </w:rPr>
        <w:t xml:space="preserve">decoding </w:t>
      </w:r>
      <w:r w:rsidR="00616B55" w:rsidRPr="00AC1A55">
        <w:rPr>
          <w:rFonts w:ascii="Times New Roman" w:eastAsia="MS Mincho" w:hAnsi="Times New Roman"/>
          <w:b/>
          <w:sz w:val="20"/>
          <w:szCs w:val="20"/>
          <w:lang w:val="en-US" w:eastAsia="ja-JP"/>
        </w:rPr>
        <w:t>throughput</w:t>
      </w:r>
      <w:r w:rsidR="00616B55">
        <w:rPr>
          <w:rFonts w:ascii="Times New Roman" w:eastAsia="MS Mincho" w:hAnsi="Times New Roman"/>
          <w:b/>
          <w:sz w:val="20"/>
          <w:szCs w:val="20"/>
          <w:lang w:val="en-US" w:eastAsia="ja-JP"/>
        </w:rPr>
        <w:t xml:space="preserve"> </w:t>
      </w:r>
      <w:r w:rsidR="00616B55" w:rsidRPr="00AC1A55">
        <w:rPr>
          <w:rFonts w:ascii="Times New Roman" w:eastAsia="MS Mincho" w:hAnsi="Times New Roman"/>
          <w:b/>
          <w:sz w:val="20"/>
          <w:szCs w:val="20"/>
          <w:lang w:val="en-US" w:eastAsia="ja-JP"/>
        </w:rPr>
        <w:t>for</w:t>
      </w:r>
      <w:r w:rsidR="00A1557A">
        <w:rPr>
          <w:rFonts w:ascii="Times New Roman" w:eastAsia="MS Mincho" w:hAnsi="Times New Roman"/>
          <w:b/>
          <w:sz w:val="20"/>
          <w:szCs w:val="20"/>
          <w:lang w:val="en-US" w:eastAsia="ja-JP"/>
        </w:rPr>
        <w:t xml:space="preserve"> quasi-row orthogonal </w:t>
      </w:r>
      <w:r w:rsidR="00721674">
        <w:rPr>
          <w:rFonts w:ascii="Times New Roman" w:eastAsia="MS Mincho" w:hAnsi="Times New Roman"/>
          <w:b/>
          <w:sz w:val="20"/>
          <w:szCs w:val="20"/>
          <w:lang w:val="en-US" w:eastAsia="ja-JP"/>
        </w:rPr>
        <w:t>base matrices</w:t>
      </w:r>
      <w:r w:rsidR="00A1557A">
        <w:rPr>
          <w:rFonts w:ascii="Times New Roman" w:eastAsia="MS Mincho" w:hAnsi="Times New Roman"/>
          <w:b/>
          <w:sz w:val="20"/>
          <w:szCs w:val="20"/>
          <w:lang w:val="en-US" w:eastAsia="ja-JP"/>
        </w:rPr>
        <w:t xml:space="preserve">. </w:t>
      </w:r>
      <w:r w:rsidR="00616B55">
        <w:rPr>
          <w:rFonts w:ascii="Times New Roman" w:eastAsia="MS Mincho" w:hAnsi="Times New Roman"/>
          <w:b/>
          <w:sz w:val="20"/>
          <w:szCs w:val="20"/>
          <w:lang w:val="en-US" w:eastAsia="ja-JP"/>
        </w:rPr>
        <w:t>Conflicts increase with the number of cores</w:t>
      </w:r>
    </w:p>
    <w:p w14:paraId="0ED6096D" w14:textId="77777777" w:rsidR="003478F1" w:rsidRDefault="003478F1" w:rsidP="003478F1">
      <w:pPr>
        <w:spacing w:after="0" w:line="240" w:lineRule="auto"/>
        <w:jc w:val="both"/>
        <w:rPr>
          <w:rFonts w:ascii="Times New Roman" w:eastAsia="MS Mincho" w:hAnsi="Times New Roman"/>
          <w:sz w:val="20"/>
          <w:szCs w:val="20"/>
          <w:lang w:val="en-US" w:eastAsia="ja-JP"/>
        </w:rPr>
      </w:pPr>
    </w:p>
    <w:p w14:paraId="7169E663" w14:textId="379358C8" w:rsidR="00ED00BC" w:rsidRDefault="00ED00BC" w:rsidP="003478F1">
      <w:pPr>
        <w:spacing w:after="0" w:line="240" w:lineRule="auto"/>
        <w:jc w:val="both"/>
        <w:rPr>
          <w:rFonts w:ascii="Times New Roman" w:hAnsi="Times New Roman" w:cs="Times New Roman"/>
          <w:sz w:val="20"/>
          <w:szCs w:val="20"/>
          <w:lang w:val="en-US"/>
        </w:rPr>
      </w:pPr>
      <w:r>
        <w:rPr>
          <w:rFonts w:ascii="Times New Roman" w:eastAsia="MS Mincho" w:hAnsi="Times New Roman"/>
          <w:sz w:val="20"/>
          <w:szCs w:val="20"/>
          <w:lang w:val="en-US" w:eastAsia="ja-JP"/>
        </w:rPr>
        <w:t xml:space="preserve">Finally, when we have a compact base matrix, the flexibility or optimizing the code for performance is very limited and can lead to performance losses when providing finer granularity and very low error rates. Further evaluations on error floor and flexibility on block sizes should be investigated if this is not the case. </w:t>
      </w:r>
      <w:r w:rsidR="00DE42E1">
        <w:rPr>
          <w:rFonts w:ascii="Times New Roman" w:eastAsia="MS Mincho" w:hAnsi="Times New Roman"/>
          <w:sz w:val="20"/>
          <w:szCs w:val="20"/>
          <w:lang w:val="en-US" w:eastAsia="ja-JP"/>
        </w:rPr>
        <w:t xml:space="preserve">Considering </w:t>
      </w:r>
      <w:r w:rsidR="00616B55">
        <w:rPr>
          <w:rFonts w:ascii="Times New Roman" w:eastAsia="MS Mincho" w:hAnsi="Times New Roman"/>
          <w:sz w:val="20"/>
          <w:szCs w:val="20"/>
          <w:lang w:val="en-US" w:eastAsia="ja-JP"/>
        </w:rPr>
        <w:t>most</w:t>
      </w:r>
      <w:r w:rsidR="00DE42E1">
        <w:rPr>
          <w:rFonts w:ascii="Times New Roman" w:eastAsia="MS Mincho" w:hAnsi="Times New Roman"/>
          <w:sz w:val="20"/>
          <w:szCs w:val="20"/>
          <w:lang w:val="en-US" w:eastAsia="ja-JP"/>
        </w:rPr>
        <w:t xml:space="preserve"> of these aspects, we see that {8192,256} is a good combination for NR eMBB maximum code block and shift dimension. </w:t>
      </w:r>
    </w:p>
    <w:p w14:paraId="59C3AD7D" w14:textId="42E37B70" w:rsidR="00AD730A" w:rsidRDefault="00AD730A" w:rsidP="0081782A">
      <w:pPr>
        <w:jc w:val="center"/>
        <w:rPr>
          <w:rFonts w:ascii="Times New Roman" w:hAnsi="Times New Roman" w:cs="Times New Roman"/>
          <w:sz w:val="20"/>
          <w:szCs w:val="20"/>
          <w:lang w:val="en-US"/>
        </w:rPr>
      </w:pPr>
    </w:p>
    <w:p w14:paraId="4A627B1B" w14:textId="5C6A81F1" w:rsidR="00AD730A" w:rsidRPr="00AC1A55" w:rsidRDefault="003478F1" w:rsidP="00AD730A">
      <w:pPr>
        <w:spacing w:after="0" w:line="240" w:lineRule="auto"/>
        <w:rPr>
          <w:rFonts w:ascii="Times New Roman" w:eastAsia="MS Mincho" w:hAnsi="Times New Roman"/>
          <w:b/>
          <w:sz w:val="20"/>
          <w:szCs w:val="20"/>
          <w:lang w:eastAsia="ja-JP"/>
        </w:rPr>
      </w:pPr>
      <w:r w:rsidRPr="00AC1A55">
        <w:rPr>
          <w:rFonts w:ascii="Times New Roman" w:hAnsi="Times New Roman" w:cs="Times New Roman"/>
          <w:b/>
          <w:sz w:val="20"/>
          <w:szCs w:val="20"/>
          <w:lang w:val="en-US"/>
        </w:rPr>
        <w:t xml:space="preserve">Proposal </w:t>
      </w:r>
      <w:r w:rsidR="00A1557A">
        <w:rPr>
          <w:rFonts w:ascii="Times New Roman" w:hAnsi="Times New Roman" w:cs="Times New Roman"/>
          <w:b/>
          <w:sz w:val="20"/>
          <w:szCs w:val="20"/>
          <w:lang w:val="en-US"/>
        </w:rPr>
        <w:t>1</w:t>
      </w:r>
      <w:r w:rsidRPr="00AC1A55">
        <w:rPr>
          <w:rFonts w:ascii="Times New Roman" w:hAnsi="Times New Roman" w:cs="Times New Roman"/>
          <w:b/>
          <w:sz w:val="20"/>
          <w:szCs w:val="20"/>
          <w:lang w:val="en-US"/>
        </w:rPr>
        <w:t>:</w:t>
      </w:r>
      <w:r w:rsidR="00AD730A" w:rsidRPr="00AC1A55">
        <w:rPr>
          <w:rFonts w:ascii="Times New Roman" w:hAnsi="Times New Roman" w:cs="Times New Roman"/>
          <w:b/>
          <w:sz w:val="20"/>
          <w:szCs w:val="20"/>
          <w:lang w:val="en-US"/>
        </w:rPr>
        <w:t xml:space="preserve"> </w:t>
      </w:r>
      <w:r w:rsidR="00AD730A" w:rsidRPr="00AC1A55">
        <w:rPr>
          <w:rFonts w:ascii="Times New Roman" w:eastAsia="MS Mincho" w:hAnsi="Times New Roman"/>
          <w:b/>
          <w:sz w:val="20"/>
          <w:szCs w:val="20"/>
          <w:lang w:eastAsia="ja-JP"/>
        </w:rPr>
        <w:t>{8192,</w:t>
      </w:r>
      <w:r w:rsidRPr="00AC1A55">
        <w:rPr>
          <w:rFonts w:ascii="Times New Roman" w:eastAsia="MS Mincho" w:hAnsi="Times New Roman"/>
          <w:b/>
          <w:sz w:val="20"/>
          <w:szCs w:val="20"/>
          <w:lang w:eastAsia="ja-JP"/>
        </w:rPr>
        <w:t xml:space="preserve"> 256} is the good combination for </w:t>
      </w:r>
      <w:r w:rsidRPr="00AC1A55">
        <w:rPr>
          <w:rFonts w:ascii="Times New Roman" w:eastAsia="MS Mincho" w:hAnsi="Times New Roman"/>
          <w:b/>
          <w:sz w:val="20"/>
          <w:szCs w:val="20"/>
          <w:lang w:val="en-US" w:eastAsia="ja-JP"/>
        </w:rPr>
        <w:t>K</w:t>
      </w:r>
      <w:r w:rsidRPr="00AC1A55">
        <w:rPr>
          <w:rFonts w:ascii="Times New Roman" w:eastAsia="MS Mincho" w:hAnsi="Times New Roman"/>
          <w:b/>
          <w:sz w:val="20"/>
          <w:szCs w:val="20"/>
          <w:vertAlign w:val="subscript"/>
          <w:lang w:val="en-US" w:eastAsia="ja-JP"/>
        </w:rPr>
        <w:t>max</w:t>
      </w:r>
      <w:r w:rsidRPr="00AC1A55">
        <w:rPr>
          <w:rFonts w:ascii="Times New Roman" w:eastAsia="MS Mincho" w:hAnsi="Times New Roman"/>
          <w:b/>
          <w:sz w:val="20"/>
          <w:szCs w:val="20"/>
          <w:lang w:val="en-US" w:eastAsia="ja-JP"/>
        </w:rPr>
        <w:t xml:space="preserve"> and Z</w:t>
      </w:r>
      <w:r w:rsidRPr="00AC1A55">
        <w:rPr>
          <w:rFonts w:ascii="Times New Roman" w:eastAsia="MS Mincho" w:hAnsi="Times New Roman"/>
          <w:b/>
          <w:sz w:val="20"/>
          <w:szCs w:val="20"/>
          <w:vertAlign w:val="subscript"/>
          <w:lang w:val="en-US" w:eastAsia="ja-JP"/>
        </w:rPr>
        <w:t>max</w:t>
      </w:r>
      <w:r w:rsidRPr="00AC1A55">
        <w:rPr>
          <w:rFonts w:ascii="Times New Roman" w:eastAsia="MS Mincho" w:hAnsi="Times New Roman"/>
          <w:b/>
          <w:sz w:val="20"/>
          <w:szCs w:val="20"/>
          <w:lang w:val="en-US" w:eastAsia="ja-JP"/>
        </w:rPr>
        <w:t xml:space="preserve"> considering flexibility it provides to optimize the code while having good throughputs </w:t>
      </w:r>
      <w:r w:rsidR="00616B55">
        <w:rPr>
          <w:rFonts w:ascii="Times New Roman" w:eastAsia="MS Mincho" w:hAnsi="Times New Roman"/>
          <w:b/>
          <w:sz w:val="20"/>
          <w:szCs w:val="20"/>
          <w:lang w:val="en-US" w:eastAsia="ja-JP"/>
        </w:rPr>
        <w:t>under</w:t>
      </w:r>
      <w:r w:rsidRPr="00AC1A55">
        <w:rPr>
          <w:rFonts w:ascii="Times New Roman" w:eastAsia="MS Mincho" w:hAnsi="Times New Roman"/>
          <w:b/>
          <w:sz w:val="20"/>
          <w:szCs w:val="20"/>
          <w:lang w:val="en-US" w:eastAsia="ja-JP"/>
        </w:rPr>
        <w:t xml:space="preserve"> both block-parallel and row-parallel architectures. </w:t>
      </w:r>
    </w:p>
    <w:p w14:paraId="2C034829" w14:textId="47CF0B03" w:rsidR="00AD730A" w:rsidRPr="00A1557A" w:rsidRDefault="00AD730A" w:rsidP="0081782A">
      <w:pPr>
        <w:jc w:val="center"/>
        <w:rPr>
          <w:rFonts w:ascii="Times New Roman" w:hAnsi="Times New Roman" w:cs="Times New Roman"/>
          <w:sz w:val="20"/>
          <w:szCs w:val="20"/>
        </w:rPr>
      </w:pPr>
    </w:p>
    <w:p w14:paraId="6CE63F30" w14:textId="77777777" w:rsidR="003478F1" w:rsidRPr="00616B55" w:rsidRDefault="003478F1" w:rsidP="0081782A">
      <w:pPr>
        <w:jc w:val="center"/>
        <w:rPr>
          <w:rFonts w:ascii="Times New Roman" w:hAnsi="Times New Roman" w:cs="Times New Roman"/>
          <w:sz w:val="20"/>
          <w:szCs w:val="20"/>
        </w:rPr>
      </w:pPr>
    </w:p>
    <w:p w14:paraId="0DEFD6C1" w14:textId="60D8E82C" w:rsidR="00C84F97" w:rsidRDefault="00C84F97" w:rsidP="00C84F97">
      <w:pPr>
        <w:pStyle w:val="Heading2"/>
      </w:pPr>
      <w:r>
        <w:lastRenderedPageBreak/>
        <w:t xml:space="preserve">2.4 Implementation aspects for proposed codes </w:t>
      </w:r>
      <w:r w:rsidRPr="00DE42E1">
        <w:t xml:space="preserve">in [1] </w:t>
      </w:r>
    </w:p>
    <w:p w14:paraId="0DCDE575" w14:textId="77777777" w:rsidR="00616B55" w:rsidRDefault="00616B55" w:rsidP="00616B55">
      <w:pPr>
        <w:jc w:val="both"/>
        <w:rPr>
          <w:rFonts w:ascii="Times New Roman" w:hAnsi="Times New Roman" w:cs="Times New Roman"/>
          <w:sz w:val="20"/>
          <w:szCs w:val="20"/>
          <w:lang w:val="en-US"/>
        </w:rPr>
      </w:pPr>
      <w:r w:rsidRPr="00616B55">
        <w:rPr>
          <w:rFonts w:ascii="Times New Roman" w:hAnsi="Times New Roman" w:cs="Times New Roman"/>
          <w:sz w:val="20"/>
          <w:szCs w:val="20"/>
          <w:lang w:val="en-US"/>
        </w:rPr>
        <w:t xml:space="preserve">In [1], we provide details of the LDPC design for NR eMBB data channel. Two base matrices are proposed covering lower and larger block sizes regions of eMBB. Shorter block base graph is not critical to determine the hardware dimension as can always support with the same hardware provisioning of the larger base graph. Therefore, following details reflect mainly the base graph that supports larger block sizes. </w:t>
      </w:r>
      <w:r>
        <w:rPr>
          <w:rFonts w:ascii="Times New Roman" w:hAnsi="Times New Roman" w:cs="Times New Roman"/>
          <w:sz w:val="20"/>
          <w:szCs w:val="20"/>
          <w:lang w:val="en-US"/>
        </w:rPr>
        <w:t xml:space="preserve">Table II shows the parameters that Ran1 encouraged to provide in order to evaluate implementation aspects of different base graphs. </w:t>
      </w:r>
    </w:p>
    <w:p w14:paraId="54B029F0" w14:textId="7A06E57F" w:rsidR="00C84F97" w:rsidRDefault="00C84F97" w:rsidP="00C84F97">
      <w:pPr>
        <w:jc w:val="center"/>
        <w:rPr>
          <w:rFonts w:ascii="Times New Roman" w:hAnsi="Times New Roman" w:cs="Times New Roman"/>
          <w:sz w:val="20"/>
          <w:szCs w:val="20"/>
          <w:lang w:val="en-US"/>
        </w:rPr>
      </w:pPr>
      <w:r>
        <w:rPr>
          <w:rFonts w:ascii="Times New Roman" w:hAnsi="Times New Roman" w:cs="Times New Roman"/>
          <w:sz w:val="20"/>
          <w:szCs w:val="20"/>
          <w:lang w:val="en-US"/>
        </w:rPr>
        <w:t xml:space="preserve">Table </w:t>
      </w:r>
      <w:r w:rsidR="00A1557A">
        <w:rPr>
          <w:rFonts w:ascii="Times New Roman" w:hAnsi="Times New Roman" w:cs="Times New Roman"/>
          <w:sz w:val="20"/>
          <w:szCs w:val="20"/>
          <w:lang w:val="en-US"/>
        </w:rPr>
        <w:t>II</w:t>
      </w:r>
      <w:r>
        <w:rPr>
          <w:rFonts w:ascii="Times New Roman" w:hAnsi="Times New Roman" w:cs="Times New Roman"/>
          <w:sz w:val="20"/>
          <w:szCs w:val="20"/>
          <w:lang w:val="en-US"/>
        </w:rPr>
        <w:t xml:space="preserve">: </w:t>
      </w:r>
      <w:r>
        <w:rPr>
          <w:rFonts w:ascii="Times New Roman" w:eastAsia="MS Mincho" w:hAnsi="Times New Roman"/>
          <w:sz w:val="20"/>
          <w:szCs w:val="20"/>
          <w:lang w:val="en-US" w:eastAsia="ja-JP"/>
        </w:rPr>
        <w:t xml:space="preserve">Key parameters </w:t>
      </w:r>
      <w:r w:rsidR="00616B55">
        <w:rPr>
          <w:rFonts w:ascii="Times New Roman" w:eastAsia="MS Mincho" w:hAnsi="Times New Roman"/>
          <w:sz w:val="20"/>
          <w:szCs w:val="20"/>
          <w:lang w:val="en-US" w:eastAsia="ja-JP"/>
        </w:rPr>
        <w:t>for</w:t>
      </w:r>
      <w:r>
        <w:rPr>
          <w:rFonts w:ascii="Times New Roman" w:eastAsia="MS Mincho" w:hAnsi="Times New Roman"/>
          <w:sz w:val="20"/>
          <w:szCs w:val="20"/>
          <w:lang w:val="en-US" w:eastAsia="ja-JP"/>
        </w:rPr>
        <w:t xml:space="preserve"> hardware provisioning </w:t>
      </w:r>
      <w:r w:rsidR="00616B55">
        <w:rPr>
          <w:rFonts w:ascii="Times New Roman" w:eastAsia="MS Mincho" w:hAnsi="Times New Roman"/>
          <w:sz w:val="20"/>
          <w:szCs w:val="20"/>
          <w:lang w:val="en-US" w:eastAsia="ja-JP"/>
        </w:rPr>
        <w:t>of</w:t>
      </w:r>
      <w:r>
        <w:rPr>
          <w:rFonts w:ascii="Times New Roman" w:eastAsia="MS Mincho" w:hAnsi="Times New Roman"/>
          <w:sz w:val="20"/>
          <w:szCs w:val="20"/>
          <w:lang w:val="en-US" w:eastAsia="ja-JP"/>
        </w:rPr>
        <w:t xml:space="preserve"> the proposed </w:t>
      </w:r>
      <w:r w:rsidRPr="000A57B7">
        <w:rPr>
          <w:rFonts w:ascii="Times New Roman" w:eastAsia="MS Mincho" w:hAnsi="Times New Roman"/>
          <w:sz w:val="20"/>
          <w:szCs w:val="20"/>
          <w:lang w:val="en-US" w:eastAsia="ja-JP"/>
        </w:rPr>
        <w:t>base matrix</w:t>
      </w:r>
    </w:p>
    <w:tbl>
      <w:tblPr>
        <w:tblStyle w:val="TableGrid"/>
        <w:tblW w:w="9603" w:type="dxa"/>
        <w:tblInd w:w="-5" w:type="dxa"/>
        <w:tblLayout w:type="fixed"/>
        <w:tblLook w:val="04A0" w:firstRow="1" w:lastRow="0" w:firstColumn="1" w:lastColumn="0" w:noHBand="0" w:noVBand="1"/>
      </w:tblPr>
      <w:tblGrid>
        <w:gridCol w:w="1274"/>
        <w:gridCol w:w="1415"/>
        <w:gridCol w:w="2125"/>
        <w:gridCol w:w="1274"/>
        <w:gridCol w:w="2124"/>
        <w:gridCol w:w="1391"/>
      </w:tblGrid>
      <w:tr w:rsidR="00C84F97" w14:paraId="1B70F0D4" w14:textId="77777777" w:rsidTr="00A1557A">
        <w:trPr>
          <w:trHeight w:val="244"/>
        </w:trPr>
        <w:tc>
          <w:tcPr>
            <w:tcW w:w="1274" w:type="dxa"/>
          </w:tcPr>
          <w:p w14:paraId="0545C491" w14:textId="77777777" w:rsidR="00C84F97" w:rsidRPr="00A1557A" w:rsidRDefault="00C84F97" w:rsidP="00A1557A">
            <w:pPr>
              <w:jc w:val="center"/>
              <w:rPr>
                <w:rFonts w:ascii="Times New Roman" w:hAnsi="Times New Roman" w:cs="Times New Roman"/>
                <w:sz w:val="20"/>
                <w:szCs w:val="20"/>
                <w:lang w:val="en-US"/>
              </w:rPr>
            </w:pPr>
            <w:r w:rsidRPr="00A1557A">
              <w:rPr>
                <w:rFonts w:ascii="Times New Roman" w:hAnsi="Times New Roman" w:cs="Times New Roman"/>
                <w:sz w:val="20"/>
                <w:szCs w:val="20"/>
                <w:lang w:val="en-US"/>
              </w:rPr>
              <w:t>Code rate</w:t>
            </w:r>
          </w:p>
        </w:tc>
        <w:tc>
          <w:tcPr>
            <w:tcW w:w="1415" w:type="dxa"/>
          </w:tcPr>
          <w:p w14:paraId="6092A320" w14:textId="77777777" w:rsidR="00C84F97" w:rsidRPr="00A1557A" w:rsidRDefault="00CE7108" w:rsidP="00A1557A">
            <w:pPr>
              <w:jc w:val="center"/>
              <w:rPr>
                <w:rFonts w:ascii="Times New Roman" w:eastAsia="Calibri" w:hAnsi="Times New Roman" w:cs="Times New Roman"/>
                <w:sz w:val="20"/>
                <w:szCs w:val="20"/>
                <w:lang w:val="en-US"/>
              </w:rPr>
            </w:pPr>
            <m:oMathPara>
              <m:oMath>
                <m:sSub>
                  <m:sSubPr>
                    <m:ctrlPr>
                      <w:rPr>
                        <w:rFonts w:ascii="Cambria Math" w:hAnsi="Cambria Math" w:cs="Times New Roman"/>
                        <w:i/>
                        <w:sz w:val="20"/>
                        <w:szCs w:val="20"/>
                        <w:lang w:val="en-US"/>
                      </w:rPr>
                    </m:ctrlPr>
                  </m:sSubPr>
                  <m:e>
                    <m:r>
                      <w:rPr>
                        <w:rFonts w:ascii="Cambria Math" w:hAnsi="Cambria Math" w:cs="Times New Roman"/>
                        <w:sz w:val="20"/>
                        <w:szCs w:val="20"/>
                        <w:lang w:val="en-US"/>
                      </w:rPr>
                      <m:t>Z</m:t>
                    </m:r>
                  </m:e>
                  <m:sub>
                    <m:r>
                      <w:rPr>
                        <w:rFonts w:ascii="Cambria Math" w:hAnsi="Cambria Math" w:cs="Times New Roman"/>
                        <w:sz w:val="20"/>
                        <w:szCs w:val="20"/>
                        <w:lang w:val="en-US"/>
                      </w:rPr>
                      <m:t>max</m:t>
                    </m:r>
                  </m:sub>
                </m:sSub>
              </m:oMath>
            </m:oMathPara>
          </w:p>
        </w:tc>
        <w:tc>
          <w:tcPr>
            <w:tcW w:w="2125" w:type="dxa"/>
          </w:tcPr>
          <w:p w14:paraId="7488E228" w14:textId="77777777" w:rsidR="00C84F97" w:rsidRPr="00A1557A" w:rsidRDefault="00C84F97" w:rsidP="00A1557A">
            <w:pPr>
              <w:jc w:val="center"/>
              <w:rPr>
                <w:rFonts w:ascii="Times New Roman" w:eastAsia="Calibri" w:hAnsi="Times New Roman" w:cs="Times New Roman"/>
                <w:sz w:val="20"/>
                <w:szCs w:val="20"/>
                <w:lang w:val="en-US"/>
              </w:rPr>
            </w:pPr>
            <w:r w:rsidRPr="00A1557A">
              <w:rPr>
                <w:rFonts w:ascii="Times New Roman" w:eastAsia="Calibri" w:hAnsi="Times New Roman" w:cs="Times New Roman"/>
                <w:sz w:val="20"/>
                <w:szCs w:val="20"/>
                <w:lang w:val="en-US"/>
              </w:rPr>
              <w:t>Total number of edges</w:t>
            </w:r>
          </w:p>
        </w:tc>
        <w:tc>
          <w:tcPr>
            <w:tcW w:w="1274" w:type="dxa"/>
          </w:tcPr>
          <w:p w14:paraId="42590913" w14:textId="77777777" w:rsidR="00C84F97" w:rsidRPr="00A1557A" w:rsidRDefault="00C84F97" w:rsidP="00A1557A">
            <w:pPr>
              <w:jc w:val="center"/>
              <w:rPr>
                <w:rFonts w:ascii="Times New Roman" w:eastAsia="Calibri" w:hAnsi="Times New Roman" w:cs="Times New Roman"/>
                <w:sz w:val="20"/>
                <w:szCs w:val="20"/>
                <w:lang w:val="en-US"/>
              </w:rPr>
            </w:pPr>
            <w:r w:rsidRPr="00A1557A">
              <w:rPr>
                <w:rFonts w:ascii="Times New Roman" w:eastAsia="Calibri" w:hAnsi="Times New Roman" w:cs="Times New Roman"/>
                <w:sz w:val="20"/>
                <w:szCs w:val="20"/>
                <w:lang w:val="en-US"/>
              </w:rPr>
              <w:t>Max row weight</w:t>
            </w:r>
          </w:p>
        </w:tc>
        <w:tc>
          <w:tcPr>
            <w:tcW w:w="2124" w:type="dxa"/>
          </w:tcPr>
          <w:p w14:paraId="6CBDF125" w14:textId="77777777" w:rsidR="00C84F97" w:rsidRPr="00A1557A" w:rsidRDefault="00C84F97" w:rsidP="00A1557A">
            <w:pPr>
              <w:jc w:val="center"/>
              <w:rPr>
                <w:rFonts w:ascii="Times New Roman" w:eastAsia="Calibri" w:hAnsi="Times New Roman" w:cs="Times New Roman"/>
                <w:sz w:val="20"/>
                <w:szCs w:val="20"/>
                <w:lang w:val="en-US"/>
              </w:rPr>
            </w:pPr>
            <w:r w:rsidRPr="00A1557A">
              <w:rPr>
                <w:rFonts w:ascii="Times New Roman" w:eastAsia="Calibri" w:hAnsi="Times New Roman" w:cs="Times New Roman"/>
                <w:sz w:val="20"/>
                <w:szCs w:val="20"/>
                <w:lang w:val="en-US"/>
              </w:rPr>
              <w:t>Max column weight</w:t>
            </w:r>
          </w:p>
        </w:tc>
        <w:tc>
          <w:tcPr>
            <w:tcW w:w="1391" w:type="dxa"/>
          </w:tcPr>
          <w:p w14:paraId="4DD91113" w14:textId="77777777" w:rsidR="00C84F97" w:rsidRPr="00A1557A" w:rsidRDefault="00C84F97" w:rsidP="00A1557A">
            <w:pPr>
              <w:jc w:val="center"/>
              <w:rPr>
                <w:rFonts w:ascii="Times New Roman" w:eastAsia="Calibri" w:hAnsi="Times New Roman" w:cs="Times New Roman"/>
                <w:sz w:val="20"/>
                <w:szCs w:val="20"/>
                <w:lang w:val="en-US"/>
              </w:rPr>
            </w:pPr>
            <w:r w:rsidRPr="00A1557A">
              <w:rPr>
                <w:rFonts w:ascii="Times New Roman" w:eastAsia="Calibri" w:hAnsi="Times New Roman" w:cs="Times New Roman"/>
                <w:sz w:val="20"/>
                <w:szCs w:val="20"/>
                <w:lang w:val="en-US"/>
              </w:rPr>
              <w:t>Layers</w:t>
            </w:r>
          </w:p>
        </w:tc>
      </w:tr>
      <w:tr w:rsidR="00C84F97" w14:paraId="1639EC47" w14:textId="77777777" w:rsidTr="00A1557A">
        <w:trPr>
          <w:trHeight w:val="244"/>
        </w:trPr>
        <w:tc>
          <w:tcPr>
            <w:tcW w:w="1274" w:type="dxa"/>
          </w:tcPr>
          <w:p w14:paraId="56D3B035" w14:textId="77777777" w:rsidR="00C84F97" w:rsidRPr="00A1557A" w:rsidRDefault="00C84F97" w:rsidP="00A1557A">
            <w:pPr>
              <w:jc w:val="center"/>
              <w:rPr>
                <w:rFonts w:ascii="Times New Roman" w:hAnsi="Times New Roman" w:cs="Times New Roman"/>
                <w:sz w:val="20"/>
                <w:szCs w:val="20"/>
                <w:lang w:val="en-US"/>
              </w:rPr>
            </w:pPr>
            <w:r w:rsidRPr="00A1557A">
              <w:rPr>
                <w:rFonts w:ascii="Times New Roman" w:hAnsi="Times New Roman" w:cs="Times New Roman"/>
                <w:sz w:val="20"/>
                <w:szCs w:val="20"/>
                <w:lang w:val="en-US"/>
              </w:rPr>
              <w:t>1/3</w:t>
            </w:r>
          </w:p>
        </w:tc>
        <w:tc>
          <w:tcPr>
            <w:tcW w:w="1415" w:type="dxa"/>
          </w:tcPr>
          <w:p w14:paraId="121BCE21" w14:textId="77777777" w:rsidR="00C84F97" w:rsidRPr="00A1557A" w:rsidRDefault="00C84F97" w:rsidP="00A1557A">
            <w:pPr>
              <w:jc w:val="center"/>
              <w:rPr>
                <w:rFonts w:ascii="Times New Roman" w:eastAsia="Calibri" w:hAnsi="Times New Roman" w:cs="Times New Roman"/>
                <w:sz w:val="20"/>
                <w:szCs w:val="20"/>
              </w:rPr>
            </w:pPr>
            <w:r w:rsidRPr="00A1557A">
              <w:rPr>
                <w:rFonts w:ascii="Times New Roman" w:eastAsia="Calibri" w:hAnsi="Times New Roman" w:cs="Times New Roman"/>
                <w:sz w:val="20"/>
                <w:szCs w:val="20"/>
              </w:rPr>
              <w:t>256</w:t>
            </w:r>
          </w:p>
        </w:tc>
        <w:tc>
          <w:tcPr>
            <w:tcW w:w="2125" w:type="dxa"/>
          </w:tcPr>
          <w:p w14:paraId="4FBF788B" w14:textId="77777777" w:rsidR="00C84F97" w:rsidRPr="00A1557A" w:rsidRDefault="00C84F97" w:rsidP="00A1557A">
            <w:pPr>
              <w:jc w:val="center"/>
              <w:rPr>
                <w:rFonts w:ascii="Times New Roman" w:eastAsia="Calibri" w:hAnsi="Times New Roman" w:cs="Times New Roman"/>
                <w:sz w:val="20"/>
                <w:szCs w:val="20"/>
              </w:rPr>
            </w:pPr>
            <w:r w:rsidRPr="00A1557A">
              <w:rPr>
                <w:rFonts w:ascii="Times New Roman" w:eastAsia="Calibri" w:hAnsi="Times New Roman" w:cs="Times New Roman"/>
                <w:sz w:val="20"/>
                <w:szCs w:val="20"/>
              </w:rPr>
              <w:t>440</w:t>
            </w:r>
          </w:p>
        </w:tc>
        <w:tc>
          <w:tcPr>
            <w:tcW w:w="1274" w:type="dxa"/>
          </w:tcPr>
          <w:p w14:paraId="7F803AF1" w14:textId="77777777" w:rsidR="00C84F97" w:rsidRPr="00A1557A" w:rsidRDefault="00C84F97" w:rsidP="00A1557A">
            <w:pPr>
              <w:jc w:val="center"/>
              <w:rPr>
                <w:rFonts w:ascii="Times New Roman" w:eastAsia="Calibri" w:hAnsi="Times New Roman" w:cs="Times New Roman"/>
                <w:sz w:val="20"/>
                <w:szCs w:val="20"/>
              </w:rPr>
            </w:pPr>
            <w:r w:rsidRPr="00A1557A">
              <w:rPr>
                <w:rFonts w:ascii="Times New Roman" w:eastAsia="Calibri" w:hAnsi="Times New Roman" w:cs="Times New Roman"/>
                <w:sz w:val="20"/>
                <w:szCs w:val="20"/>
              </w:rPr>
              <w:t>15</w:t>
            </w:r>
          </w:p>
        </w:tc>
        <w:tc>
          <w:tcPr>
            <w:tcW w:w="2124" w:type="dxa"/>
          </w:tcPr>
          <w:p w14:paraId="75623692" w14:textId="77777777" w:rsidR="00C84F97" w:rsidRPr="00A1557A" w:rsidRDefault="00C84F97" w:rsidP="00A1557A">
            <w:pPr>
              <w:jc w:val="center"/>
              <w:rPr>
                <w:rFonts w:ascii="Times New Roman" w:eastAsia="Calibri" w:hAnsi="Times New Roman" w:cs="Times New Roman"/>
                <w:sz w:val="20"/>
                <w:szCs w:val="20"/>
              </w:rPr>
            </w:pPr>
            <w:r w:rsidRPr="00A1557A">
              <w:rPr>
                <w:rFonts w:ascii="Times New Roman" w:eastAsia="Calibri" w:hAnsi="Times New Roman" w:cs="Times New Roman"/>
                <w:sz w:val="20"/>
                <w:szCs w:val="20"/>
              </w:rPr>
              <w:t>22</w:t>
            </w:r>
          </w:p>
        </w:tc>
        <w:tc>
          <w:tcPr>
            <w:tcW w:w="1391" w:type="dxa"/>
          </w:tcPr>
          <w:p w14:paraId="53D4652A" w14:textId="77777777" w:rsidR="00C84F97" w:rsidRPr="00A1557A" w:rsidRDefault="00C84F97" w:rsidP="00A1557A">
            <w:pPr>
              <w:jc w:val="center"/>
              <w:rPr>
                <w:rFonts w:ascii="Times New Roman" w:eastAsia="Calibri" w:hAnsi="Times New Roman" w:cs="Times New Roman"/>
                <w:sz w:val="20"/>
                <w:szCs w:val="20"/>
              </w:rPr>
            </w:pPr>
            <w:r w:rsidRPr="00A1557A">
              <w:rPr>
                <w:rFonts w:ascii="Times New Roman" w:eastAsia="Calibri" w:hAnsi="Times New Roman" w:cs="Times New Roman"/>
                <w:sz w:val="20"/>
                <w:szCs w:val="20"/>
              </w:rPr>
              <w:t>16</w:t>
            </w:r>
          </w:p>
        </w:tc>
      </w:tr>
      <w:tr w:rsidR="00C84F97" w14:paraId="5D6065C5" w14:textId="77777777" w:rsidTr="00A1557A">
        <w:trPr>
          <w:trHeight w:val="244"/>
        </w:trPr>
        <w:tc>
          <w:tcPr>
            <w:tcW w:w="1274" w:type="dxa"/>
          </w:tcPr>
          <w:p w14:paraId="472A2879" w14:textId="77777777" w:rsidR="00C84F97" w:rsidRPr="00A1557A" w:rsidRDefault="00C84F97" w:rsidP="00A1557A">
            <w:pPr>
              <w:jc w:val="center"/>
              <w:rPr>
                <w:rFonts w:ascii="Times New Roman" w:hAnsi="Times New Roman" w:cs="Times New Roman"/>
                <w:sz w:val="20"/>
                <w:szCs w:val="20"/>
                <w:lang w:val="en-US"/>
              </w:rPr>
            </w:pPr>
            <w:r w:rsidRPr="00A1557A">
              <w:rPr>
                <w:rFonts w:ascii="Times New Roman" w:hAnsi="Times New Roman" w:cs="Times New Roman"/>
                <w:sz w:val="20"/>
                <w:szCs w:val="20"/>
                <w:lang w:val="en-US"/>
              </w:rPr>
              <w:t>1/2</w:t>
            </w:r>
          </w:p>
        </w:tc>
        <w:tc>
          <w:tcPr>
            <w:tcW w:w="1415" w:type="dxa"/>
          </w:tcPr>
          <w:p w14:paraId="375F8B24" w14:textId="77777777" w:rsidR="00C84F97" w:rsidRPr="00A1557A" w:rsidRDefault="00C84F97" w:rsidP="00A1557A">
            <w:pPr>
              <w:jc w:val="center"/>
              <w:rPr>
                <w:rFonts w:ascii="Times New Roman" w:eastAsia="Calibri" w:hAnsi="Times New Roman" w:cs="Times New Roman"/>
                <w:sz w:val="20"/>
                <w:szCs w:val="20"/>
              </w:rPr>
            </w:pPr>
            <w:r w:rsidRPr="00A1557A">
              <w:rPr>
                <w:rFonts w:ascii="Times New Roman" w:eastAsia="Calibri" w:hAnsi="Times New Roman" w:cs="Times New Roman"/>
                <w:sz w:val="20"/>
                <w:szCs w:val="20"/>
              </w:rPr>
              <w:t>256</w:t>
            </w:r>
          </w:p>
        </w:tc>
        <w:tc>
          <w:tcPr>
            <w:tcW w:w="2125" w:type="dxa"/>
          </w:tcPr>
          <w:p w14:paraId="6769AE1B" w14:textId="77777777" w:rsidR="00C84F97" w:rsidRPr="00A1557A" w:rsidRDefault="00C84F97" w:rsidP="00A1557A">
            <w:pPr>
              <w:jc w:val="center"/>
              <w:rPr>
                <w:rFonts w:ascii="Times New Roman" w:eastAsia="Calibri" w:hAnsi="Times New Roman" w:cs="Times New Roman"/>
                <w:sz w:val="20"/>
                <w:szCs w:val="20"/>
              </w:rPr>
            </w:pPr>
            <w:r w:rsidRPr="00A1557A">
              <w:rPr>
                <w:rFonts w:ascii="Times New Roman" w:eastAsia="Calibri" w:hAnsi="Times New Roman" w:cs="Times New Roman"/>
                <w:sz w:val="20"/>
                <w:szCs w:val="20"/>
              </w:rPr>
              <w:t>283</w:t>
            </w:r>
          </w:p>
        </w:tc>
        <w:tc>
          <w:tcPr>
            <w:tcW w:w="1274" w:type="dxa"/>
          </w:tcPr>
          <w:p w14:paraId="5C492D54" w14:textId="77777777" w:rsidR="00C84F97" w:rsidRPr="00A1557A" w:rsidRDefault="00C84F97" w:rsidP="00A1557A">
            <w:pPr>
              <w:jc w:val="center"/>
              <w:rPr>
                <w:rFonts w:ascii="Times New Roman" w:eastAsia="Calibri" w:hAnsi="Times New Roman" w:cs="Times New Roman"/>
                <w:sz w:val="20"/>
                <w:szCs w:val="20"/>
              </w:rPr>
            </w:pPr>
            <w:r w:rsidRPr="00A1557A">
              <w:rPr>
                <w:rFonts w:ascii="Times New Roman" w:eastAsia="Calibri" w:hAnsi="Times New Roman" w:cs="Times New Roman"/>
                <w:sz w:val="20"/>
                <w:szCs w:val="20"/>
              </w:rPr>
              <w:t>11</w:t>
            </w:r>
          </w:p>
        </w:tc>
        <w:tc>
          <w:tcPr>
            <w:tcW w:w="2124" w:type="dxa"/>
          </w:tcPr>
          <w:p w14:paraId="7E5CE274" w14:textId="77777777" w:rsidR="00C84F97" w:rsidRPr="00A1557A" w:rsidRDefault="00C84F97" w:rsidP="00A1557A">
            <w:pPr>
              <w:jc w:val="center"/>
              <w:rPr>
                <w:rFonts w:ascii="Times New Roman" w:eastAsia="Calibri" w:hAnsi="Times New Roman" w:cs="Times New Roman"/>
                <w:sz w:val="20"/>
                <w:szCs w:val="20"/>
              </w:rPr>
            </w:pPr>
            <w:r w:rsidRPr="00A1557A">
              <w:rPr>
                <w:rFonts w:ascii="Times New Roman" w:eastAsia="Calibri" w:hAnsi="Times New Roman" w:cs="Times New Roman"/>
                <w:sz w:val="20"/>
                <w:szCs w:val="20"/>
              </w:rPr>
              <w:t>22</w:t>
            </w:r>
          </w:p>
        </w:tc>
        <w:tc>
          <w:tcPr>
            <w:tcW w:w="1391" w:type="dxa"/>
          </w:tcPr>
          <w:p w14:paraId="4C686E68" w14:textId="77777777" w:rsidR="00C84F97" w:rsidRPr="00A1557A" w:rsidRDefault="00C84F97" w:rsidP="00A1557A">
            <w:pPr>
              <w:jc w:val="center"/>
              <w:rPr>
                <w:rFonts w:ascii="Times New Roman" w:eastAsia="Calibri" w:hAnsi="Times New Roman" w:cs="Times New Roman"/>
                <w:sz w:val="20"/>
                <w:szCs w:val="20"/>
              </w:rPr>
            </w:pPr>
            <w:r w:rsidRPr="00A1557A">
              <w:rPr>
                <w:rFonts w:ascii="Times New Roman" w:eastAsia="Calibri" w:hAnsi="Times New Roman" w:cs="Times New Roman"/>
                <w:sz w:val="20"/>
                <w:szCs w:val="20"/>
              </w:rPr>
              <w:t>12</w:t>
            </w:r>
          </w:p>
        </w:tc>
      </w:tr>
      <w:tr w:rsidR="00C84F97" w14:paraId="1ED3EE4C" w14:textId="77777777" w:rsidTr="00A1557A">
        <w:trPr>
          <w:trHeight w:val="244"/>
        </w:trPr>
        <w:tc>
          <w:tcPr>
            <w:tcW w:w="1274" w:type="dxa"/>
          </w:tcPr>
          <w:p w14:paraId="562D162D" w14:textId="77777777" w:rsidR="00C84F97" w:rsidRPr="00A1557A" w:rsidRDefault="00C84F97" w:rsidP="00A1557A">
            <w:pPr>
              <w:jc w:val="center"/>
              <w:rPr>
                <w:rFonts w:ascii="Times New Roman" w:hAnsi="Times New Roman" w:cs="Times New Roman"/>
                <w:sz w:val="20"/>
                <w:szCs w:val="20"/>
                <w:lang w:val="en-US"/>
              </w:rPr>
            </w:pPr>
            <w:r w:rsidRPr="00A1557A">
              <w:rPr>
                <w:rFonts w:ascii="Times New Roman" w:hAnsi="Times New Roman" w:cs="Times New Roman"/>
                <w:sz w:val="20"/>
                <w:szCs w:val="20"/>
                <w:lang w:val="en-US"/>
              </w:rPr>
              <w:t>2/3</w:t>
            </w:r>
          </w:p>
        </w:tc>
        <w:tc>
          <w:tcPr>
            <w:tcW w:w="1415" w:type="dxa"/>
          </w:tcPr>
          <w:p w14:paraId="1AB88D7F" w14:textId="77777777" w:rsidR="00C84F97" w:rsidRPr="00A1557A" w:rsidRDefault="00C84F97" w:rsidP="00A1557A">
            <w:pPr>
              <w:jc w:val="center"/>
              <w:rPr>
                <w:rFonts w:ascii="Times New Roman" w:eastAsia="Calibri" w:hAnsi="Times New Roman" w:cs="Times New Roman"/>
                <w:sz w:val="20"/>
                <w:szCs w:val="20"/>
              </w:rPr>
            </w:pPr>
            <w:r w:rsidRPr="00A1557A">
              <w:rPr>
                <w:rFonts w:ascii="Times New Roman" w:eastAsia="Calibri" w:hAnsi="Times New Roman" w:cs="Times New Roman"/>
                <w:sz w:val="20"/>
                <w:szCs w:val="20"/>
              </w:rPr>
              <w:t>256</w:t>
            </w:r>
          </w:p>
        </w:tc>
        <w:tc>
          <w:tcPr>
            <w:tcW w:w="2125" w:type="dxa"/>
          </w:tcPr>
          <w:p w14:paraId="3519101D" w14:textId="77777777" w:rsidR="00C84F97" w:rsidRPr="00A1557A" w:rsidRDefault="00C84F97" w:rsidP="00A1557A">
            <w:pPr>
              <w:jc w:val="center"/>
              <w:rPr>
                <w:rFonts w:ascii="Times New Roman" w:eastAsia="Calibri" w:hAnsi="Times New Roman" w:cs="Times New Roman"/>
                <w:sz w:val="20"/>
                <w:szCs w:val="20"/>
              </w:rPr>
            </w:pPr>
            <w:r w:rsidRPr="00A1557A">
              <w:rPr>
                <w:rFonts w:ascii="Times New Roman" w:eastAsia="Calibri" w:hAnsi="Times New Roman" w:cs="Times New Roman"/>
                <w:sz w:val="20"/>
                <w:szCs w:val="20"/>
              </w:rPr>
              <w:t>197</w:t>
            </w:r>
          </w:p>
        </w:tc>
        <w:tc>
          <w:tcPr>
            <w:tcW w:w="1274" w:type="dxa"/>
          </w:tcPr>
          <w:p w14:paraId="1D8BED3F" w14:textId="77777777" w:rsidR="00C84F97" w:rsidRPr="00A1557A" w:rsidRDefault="00C84F97" w:rsidP="00A1557A">
            <w:pPr>
              <w:jc w:val="center"/>
              <w:rPr>
                <w:rFonts w:ascii="Times New Roman" w:eastAsia="Calibri" w:hAnsi="Times New Roman" w:cs="Times New Roman"/>
                <w:sz w:val="20"/>
                <w:szCs w:val="20"/>
              </w:rPr>
            </w:pPr>
            <w:r w:rsidRPr="00A1557A">
              <w:rPr>
                <w:rFonts w:ascii="Times New Roman" w:eastAsia="Calibri" w:hAnsi="Times New Roman" w:cs="Times New Roman"/>
                <w:sz w:val="20"/>
                <w:szCs w:val="20"/>
              </w:rPr>
              <w:t>8</w:t>
            </w:r>
          </w:p>
        </w:tc>
        <w:tc>
          <w:tcPr>
            <w:tcW w:w="2124" w:type="dxa"/>
          </w:tcPr>
          <w:p w14:paraId="1C195305" w14:textId="77777777" w:rsidR="00C84F97" w:rsidRPr="00A1557A" w:rsidRDefault="00C84F97" w:rsidP="00A1557A">
            <w:pPr>
              <w:jc w:val="center"/>
              <w:rPr>
                <w:rFonts w:ascii="Times New Roman" w:eastAsia="Calibri" w:hAnsi="Times New Roman" w:cs="Times New Roman"/>
                <w:sz w:val="20"/>
                <w:szCs w:val="20"/>
              </w:rPr>
            </w:pPr>
            <w:r w:rsidRPr="00A1557A">
              <w:rPr>
                <w:rFonts w:ascii="Times New Roman" w:eastAsia="Calibri" w:hAnsi="Times New Roman" w:cs="Times New Roman"/>
                <w:sz w:val="20"/>
                <w:szCs w:val="20"/>
              </w:rPr>
              <w:t>22</w:t>
            </w:r>
          </w:p>
        </w:tc>
        <w:tc>
          <w:tcPr>
            <w:tcW w:w="1391" w:type="dxa"/>
          </w:tcPr>
          <w:p w14:paraId="1292A516" w14:textId="77777777" w:rsidR="00C84F97" w:rsidRPr="00A1557A" w:rsidRDefault="00C84F97" w:rsidP="00A1557A">
            <w:pPr>
              <w:jc w:val="center"/>
              <w:rPr>
                <w:rFonts w:ascii="Times New Roman" w:eastAsia="Calibri" w:hAnsi="Times New Roman" w:cs="Times New Roman"/>
                <w:sz w:val="20"/>
                <w:szCs w:val="20"/>
              </w:rPr>
            </w:pPr>
            <w:r w:rsidRPr="00A1557A">
              <w:rPr>
                <w:rFonts w:ascii="Times New Roman" w:eastAsia="Calibri" w:hAnsi="Times New Roman" w:cs="Times New Roman"/>
                <w:sz w:val="20"/>
                <w:szCs w:val="20"/>
              </w:rPr>
              <w:t>9</w:t>
            </w:r>
          </w:p>
        </w:tc>
      </w:tr>
      <w:tr w:rsidR="00C84F97" w14:paraId="184E2C43" w14:textId="77777777" w:rsidTr="00A1557A">
        <w:trPr>
          <w:trHeight w:val="244"/>
        </w:trPr>
        <w:tc>
          <w:tcPr>
            <w:tcW w:w="1274" w:type="dxa"/>
          </w:tcPr>
          <w:p w14:paraId="4369A104" w14:textId="77777777" w:rsidR="00C84F97" w:rsidRPr="00A1557A" w:rsidRDefault="00C84F97" w:rsidP="00A1557A">
            <w:pPr>
              <w:jc w:val="center"/>
              <w:rPr>
                <w:rFonts w:ascii="Times New Roman" w:hAnsi="Times New Roman" w:cs="Times New Roman"/>
                <w:sz w:val="20"/>
                <w:szCs w:val="20"/>
                <w:lang w:val="en-US"/>
              </w:rPr>
            </w:pPr>
            <w:r w:rsidRPr="00A1557A">
              <w:rPr>
                <w:rFonts w:ascii="Times New Roman" w:hAnsi="Times New Roman" w:cs="Times New Roman"/>
                <w:sz w:val="20"/>
                <w:szCs w:val="20"/>
                <w:lang w:val="en-US"/>
              </w:rPr>
              <w:t>3/4</w:t>
            </w:r>
          </w:p>
        </w:tc>
        <w:tc>
          <w:tcPr>
            <w:tcW w:w="1415" w:type="dxa"/>
          </w:tcPr>
          <w:p w14:paraId="4652F443" w14:textId="77777777" w:rsidR="00C84F97" w:rsidRPr="00A1557A" w:rsidRDefault="00C84F97" w:rsidP="00A1557A">
            <w:pPr>
              <w:jc w:val="center"/>
              <w:rPr>
                <w:rFonts w:ascii="Times New Roman" w:eastAsia="Calibri" w:hAnsi="Times New Roman" w:cs="Times New Roman"/>
                <w:sz w:val="20"/>
                <w:szCs w:val="20"/>
              </w:rPr>
            </w:pPr>
            <w:r w:rsidRPr="00A1557A">
              <w:rPr>
                <w:rFonts w:ascii="Times New Roman" w:eastAsia="Calibri" w:hAnsi="Times New Roman" w:cs="Times New Roman"/>
                <w:sz w:val="20"/>
                <w:szCs w:val="20"/>
              </w:rPr>
              <w:t>256</w:t>
            </w:r>
          </w:p>
        </w:tc>
        <w:tc>
          <w:tcPr>
            <w:tcW w:w="2125" w:type="dxa"/>
          </w:tcPr>
          <w:p w14:paraId="77719810" w14:textId="77777777" w:rsidR="00C84F97" w:rsidRPr="00A1557A" w:rsidRDefault="00C84F97" w:rsidP="00A1557A">
            <w:pPr>
              <w:jc w:val="center"/>
              <w:rPr>
                <w:rFonts w:ascii="Times New Roman" w:eastAsia="Calibri" w:hAnsi="Times New Roman" w:cs="Times New Roman"/>
                <w:sz w:val="20"/>
                <w:szCs w:val="20"/>
              </w:rPr>
            </w:pPr>
            <w:r w:rsidRPr="00A1557A">
              <w:rPr>
                <w:rFonts w:ascii="Times New Roman" w:eastAsia="Calibri" w:hAnsi="Times New Roman" w:cs="Times New Roman"/>
                <w:sz w:val="20"/>
                <w:szCs w:val="20"/>
              </w:rPr>
              <w:t>163</w:t>
            </w:r>
          </w:p>
        </w:tc>
        <w:tc>
          <w:tcPr>
            <w:tcW w:w="1274" w:type="dxa"/>
          </w:tcPr>
          <w:p w14:paraId="5BE382F7" w14:textId="77777777" w:rsidR="00C84F97" w:rsidRPr="00A1557A" w:rsidRDefault="00C84F97" w:rsidP="00A1557A">
            <w:pPr>
              <w:jc w:val="center"/>
              <w:rPr>
                <w:rFonts w:ascii="Times New Roman" w:eastAsia="Calibri" w:hAnsi="Times New Roman" w:cs="Times New Roman"/>
                <w:sz w:val="20"/>
                <w:szCs w:val="20"/>
              </w:rPr>
            </w:pPr>
            <w:r w:rsidRPr="00A1557A">
              <w:rPr>
                <w:rFonts w:ascii="Times New Roman" w:eastAsia="Calibri" w:hAnsi="Times New Roman" w:cs="Times New Roman"/>
                <w:sz w:val="20"/>
                <w:szCs w:val="20"/>
              </w:rPr>
              <w:t>7</w:t>
            </w:r>
          </w:p>
        </w:tc>
        <w:tc>
          <w:tcPr>
            <w:tcW w:w="2124" w:type="dxa"/>
          </w:tcPr>
          <w:p w14:paraId="42241FF6" w14:textId="77777777" w:rsidR="00C84F97" w:rsidRPr="00A1557A" w:rsidRDefault="00C84F97" w:rsidP="00A1557A">
            <w:pPr>
              <w:jc w:val="center"/>
              <w:rPr>
                <w:rFonts w:ascii="Times New Roman" w:eastAsia="Calibri" w:hAnsi="Times New Roman" w:cs="Times New Roman"/>
                <w:sz w:val="20"/>
                <w:szCs w:val="20"/>
              </w:rPr>
            </w:pPr>
            <w:r w:rsidRPr="00A1557A">
              <w:rPr>
                <w:rFonts w:ascii="Times New Roman" w:eastAsia="Calibri" w:hAnsi="Times New Roman" w:cs="Times New Roman"/>
                <w:sz w:val="20"/>
                <w:szCs w:val="20"/>
              </w:rPr>
              <w:t>22</w:t>
            </w:r>
          </w:p>
        </w:tc>
        <w:tc>
          <w:tcPr>
            <w:tcW w:w="1391" w:type="dxa"/>
          </w:tcPr>
          <w:p w14:paraId="7EEAFF39" w14:textId="77777777" w:rsidR="00C84F97" w:rsidRPr="00A1557A" w:rsidRDefault="00C84F97" w:rsidP="00A1557A">
            <w:pPr>
              <w:jc w:val="center"/>
              <w:rPr>
                <w:rFonts w:ascii="Times New Roman" w:eastAsia="Calibri" w:hAnsi="Times New Roman" w:cs="Times New Roman"/>
                <w:sz w:val="20"/>
                <w:szCs w:val="20"/>
              </w:rPr>
            </w:pPr>
            <w:r w:rsidRPr="00A1557A">
              <w:rPr>
                <w:rFonts w:ascii="Times New Roman" w:eastAsia="Calibri" w:hAnsi="Times New Roman" w:cs="Times New Roman"/>
                <w:sz w:val="20"/>
                <w:szCs w:val="20"/>
              </w:rPr>
              <w:t>8</w:t>
            </w:r>
          </w:p>
        </w:tc>
      </w:tr>
      <w:tr w:rsidR="00C84F97" w14:paraId="490D0CA5" w14:textId="77777777" w:rsidTr="00A1557A">
        <w:trPr>
          <w:trHeight w:val="244"/>
        </w:trPr>
        <w:tc>
          <w:tcPr>
            <w:tcW w:w="1274" w:type="dxa"/>
          </w:tcPr>
          <w:p w14:paraId="0A04D83D" w14:textId="77777777" w:rsidR="00C84F97" w:rsidRPr="00A1557A" w:rsidRDefault="00C84F97" w:rsidP="00A1557A">
            <w:pPr>
              <w:jc w:val="center"/>
              <w:rPr>
                <w:rFonts w:ascii="Times New Roman" w:hAnsi="Times New Roman" w:cs="Times New Roman"/>
                <w:sz w:val="20"/>
                <w:szCs w:val="20"/>
                <w:lang w:val="en-US"/>
              </w:rPr>
            </w:pPr>
            <w:r w:rsidRPr="00A1557A">
              <w:rPr>
                <w:rFonts w:ascii="Times New Roman" w:hAnsi="Times New Roman" w:cs="Times New Roman"/>
                <w:sz w:val="20"/>
                <w:szCs w:val="20"/>
                <w:lang w:val="en-US"/>
              </w:rPr>
              <w:t>8/9</w:t>
            </w:r>
          </w:p>
        </w:tc>
        <w:tc>
          <w:tcPr>
            <w:tcW w:w="1415" w:type="dxa"/>
          </w:tcPr>
          <w:p w14:paraId="76E86417" w14:textId="77777777" w:rsidR="00C84F97" w:rsidRPr="00A1557A" w:rsidRDefault="00C84F97" w:rsidP="00A1557A">
            <w:pPr>
              <w:jc w:val="center"/>
              <w:rPr>
                <w:rFonts w:ascii="Times New Roman" w:eastAsia="Calibri" w:hAnsi="Times New Roman" w:cs="Times New Roman"/>
                <w:sz w:val="20"/>
                <w:szCs w:val="20"/>
              </w:rPr>
            </w:pPr>
            <w:r w:rsidRPr="00A1557A">
              <w:rPr>
                <w:rFonts w:ascii="Times New Roman" w:eastAsia="Calibri" w:hAnsi="Times New Roman" w:cs="Times New Roman"/>
                <w:sz w:val="20"/>
                <w:szCs w:val="20"/>
              </w:rPr>
              <w:t>256</w:t>
            </w:r>
          </w:p>
        </w:tc>
        <w:tc>
          <w:tcPr>
            <w:tcW w:w="2125" w:type="dxa"/>
          </w:tcPr>
          <w:p w14:paraId="4C54AE95" w14:textId="77777777" w:rsidR="00C84F97" w:rsidRPr="00A1557A" w:rsidRDefault="00C84F97" w:rsidP="00A1557A">
            <w:pPr>
              <w:jc w:val="center"/>
              <w:rPr>
                <w:rFonts w:ascii="Times New Roman" w:eastAsia="Calibri" w:hAnsi="Times New Roman" w:cs="Times New Roman"/>
                <w:sz w:val="20"/>
                <w:szCs w:val="20"/>
              </w:rPr>
            </w:pPr>
            <w:r w:rsidRPr="00A1557A">
              <w:rPr>
                <w:rFonts w:ascii="Times New Roman" w:eastAsia="Calibri" w:hAnsi="Times New Roman" w:cs="Times New Roman"/>
                <w:sz w:val="20"/>
                <w:szCs w:val="20"/>
              </w:rPr>
              <w:t>113</w:t>
            </w:r>
          </w:p>
        </w:tc>
        <w:tc>
          <w:tcPr>
            <w:tcW w:w="1274" w:type="dxa"/>
          </w:tcPr>
          <w:p w14:paraId="67BA5714" w14:textId="77777777" w:rsidR="00C84F97" w:rsidRPr="00A1557A" w:rsidRDefault="00C84F97" w:rsidP="00A1557A">
            <w:pPr>
              <w:jc w:val="center"/>
              <w:rPr>
                <w:rFonts w:ascii="Times New Roman" w:eastAsia="Calibri" w:hAnsi="Times New Roman" w:cs="Times New Roman"/>
                <w:sz w:val="20"/>
                <w:szCs w:val="20"/>
              </w:rPr>
            </w:pPr>
            <w:r w:rsidRPr="00A1557A">
              <w:rPr>
                <w:rFonts w:ascii="Times New Roman" w:eastAsia="Calibri" w:hAnsi="Times New Roman" w:cs="Times New Roman"/>
                <w:sz w:val="20"/>
                <w:szCs w:val="20"/>
              </w:rPr>
              <w:t>5</w:t>
            </w:r>
          </w:p>
        </w:tc>
        <w:tc>
          <w:tcPr>
            <w:tcW w:w="2124" w:type="dxa"/>
          </w:tcPr>
          <w:p w14:paraId="72AB8902" w14:textId="77777777" w:rsidR="00C84F97" w:rsidRPr="00A1557A" w:rsidRDefault="00C84F97" w:rsidP="00A1557A">
            <w:pPr>
              <w:jc w:val="center"/>
              <w:rPr>
                <w:rFonts w:ascii="Times New Roman" w:eastAsia="Calibri" w:hAnsi="Times New Roman" w:cs="Times New Roman"/>
                <w:sz w:val="20"/>
                <w:szCs w:val="20"/>
              </w:rPr>
            </w:pPr>
            <w:r w:rsidRPr="00A1557A">
              <w:rPr>
                <w:rFonts w:ascii="Times New Roman" w:eastAsia="Calibri" w:hAnsi="Times New Roman" w:cs="Times New Roman"/>
                <w:sz w:val="20"/>
                <w:szCs w:val="20"/>
              </w:rPr>
              <w:t>22</w:t>
            </w:r>
          </w:p>
        </w:tc>
        <w:tc>
          <w:tcPr>
            <w:tcW w:w="1391" w:type="dxa"/>
          </w:tcPr>
          <w:p w14:paraId="39B3FD66" w14:textId="77777777" w:rsidR="00C84F97" w:rsidRPr="00A1557A" w:rsidRDefault="00C84F97" w:rsidP="00A1557A">
            <w:pPr>
              <w:jc w:val="center"/>
              <w:rPr>
                <w:rFonts w:ascii="Times New Roman" w:eastAsia="Calibri" w:hAnsi="Times New Roman" w:cs="Times New Roman"/>
                <w:sz w:val="20"/>
                <w:szCs w:val="20"/>
              </w:rPr>
            </w:pPr>
            <w:r w:rsidRPr="00A1557A">
              <w:rPr>
                <w:rFonts w:ascii="Times New Roman" w:eastAsia="Calibri" w:hAnsi="Times New Roman" w:cs="Times New Roman"/>
                <w:sz w:val="20"/>
                <w:szCs w:val="20"/>
              </w:rPr>
              <w:t>6</w:t>
            </w:r>
          </w:p>
        </w:tc>
      </w:tr>
    </w:tbl>
    <w:p w14:paraId="14AAE093" w14:textId="77777777" w:rsidR="00C84F97" w:rsidRDefault="00C84F97" w:rsidP="00C84F97">
      <w:pPr>
        <w:rPr>
          <w:rFonts w:ascii="Times New Roman" w:hAnsi="Times New Roman" w:cs="Times New Roman"/>
          <w:sz w:val="20"/>
          <w:szCs w:val="20"/>
          <w:lang w:val="en-US"/>
        </w:rPr>
      </w:pPr>
    </w:p>
    <w:p w14:paraId="7A761794" w14:textId="2A6F1166" w:rsidR="00C84F97" w:rsidRDefault="00C84F97" w:rsidP="00C84F97">
      <w:pPr>
        <w:jc w:val="both"/>
        <w:rPr>
          <w:rFonts w:ascii="Times New Roman" w:hAnsi="Times New Roman" w:cs="Times New Roman"/>
          <w:sz w:val="20"/>
          <w:szCs w:val="20"/>
          <w:lang w:val="en-US"/>
        </w:rPr>
      </w:pPr>
      <w:r>
        <w:rPr>
          <w:rFonts w:ascii="Times New Roman" w:hAnsi="Times New Roman" w:cs="Times New Roman"/>
          <w:sz w:val="20"/>
          <w:szCs w:val="20"/>
          <w:lang w:val="en-US"/>
        </w:rPr>
        <w:t xml:space="preserve">Next, we evaluate hardware throughputs of the proposed codes considering block-parallel decoding. Figure </w:t>
      </w:r>
      <w:r w:rsidR="00A1557A">
        <w:rPr>
          <w:rFonts w:ascii="Times New Roman" w:hAnsi="Times New Roman" w:cs="Times New Roman"/>
          <w:sz w:val="20"/>
          <w:szCs w:val="20"/>
          <w:lang w:val="en-US"/>
        </w:rPr>
        <w:t>3</w:t>
      </w:r>
      <w:r>
        <w:rPr>
          <w:rFonts w:ascii="Times New Roman" w:hAnsi="Times New Roman" w:cs="Times New Roman"/>
          <w:sz w:val="20"/>
          <w:szCs w:val="20"/>
          <w:lang w:val="en-US"/>
        </w:rPr>
        <w:t xml:space="preserve"> shows the throughput with different code rate when assuming </w:t>
      </w:r>
      <w:r w:rsidR="00893ECB">
        <w:rPr>
          <w:rFonts w:ascii="Times New Roman" w:hAnsi="Times New Roman" w:cs="Times New Roman"/>
          <w:sz w:val="20"/>
          <w:szCs w:val="20"/>
          <w:lang w:val="en-US"/>
        </w:rPr>
        <w:t>different</w:t>
      </w:r>
      <w:r>
        <w:rPr>
          <w:rFonts w:ascii="Times New Roman" w:hAnsi="Times New Roman" w:cs="Times New Roman"/>
          <w:sz w:val="20"/>
          <w:szCs w:val="20"/>
          <w:lang w:val="en-US"/>
        </w:rPr>
        <w:t xml:space="preserve"> core</w:t>
      </w:r>
      <w:r w:rsidR="00893ECB">
        <w:rPr>
          <w:rFonts w:ascii="Times New Roman" w:hAnsi="Times New Roman" w:cs="Times New Roman"/>
          <w:sz w:val="20"/>
          <w:szCs w:val="20"/>
          <w:lang w:val="en-US"/>
        </w:rPr>
        <w:t>s and parallelism</w:t>
      </w:r>
      <w:r w:rsidR="00616B55">
        <w:rPr>
          <w:rFonts w:ascii="Times New Roman" w:hAnsi="Times New Roman" w:cs="Times New Roman"/>
          <w:sz w:val="20"/>
          <w:szCs w:val="20"/>
          <w:lang w:val="en-US"/>
        </w:rPr>
        <w:t xml:space="preserve"> sizes. We assume </w:t>
      </w:r>
      <w:r>
        <w:rPr>
          <w:rFonts w:ascii="Times New Roman" w:hAnsi="Times New Roman" w:cs="Times New Roman"/>
          <w:sz w:val="20"/>
          <w:szCs w:val="20"/>
          <w:lang w:val="en-US"/>
        </w:rPr>
        <w:t xml:space="preserve">1 GHz clock </w:t>
      </w:r>
      <w:r w:rsidR="00616B55">
        <w:rPr>
          <w:rFonts w:ascii="Times New Roman" w:hAnsi="Times New Roman" w:cs="Times New Roman"/>
          <w:sz w:val="20"/>
          <w:szCs w:val="20"/>
          <w:lang w:val="en-US"/>
        </w:rPr>
        <w:t>frequency and</w:t>
      </w:r>
      <w:r>
        <w:rPr>
          <w:rFonts w:ascii="Times New Roman" w:hAnsi="Times New Roman" w:cs="Times New Roman"/>
          <w:sz w:val="20"/>
          <w:szCs w:val="20"/>
          <w:lang w:val="en-US"/>
        </w:rPr>
        <w:t xml:space="preserve"> 8192 info block size.</w:t>
      </w:r>
      <w:r w:rsidR="00893ECB">
        <w:rPr>
          <w:rFonts w:ascii="Times New Roman" w:hAnsi="Times New Roman" w:cs="Times New Roman"/>
          <w:sz w:val="20"/>
          <w:szCs w:val="20"/>
          <w:lang w:val="en-US"/>
        </w:rPr>
        <w:t xml:space="preserve"> No conflicts are visible in the proposed base graph and scalable to support different data rates. </w:t>
      </w:r>
    </w:p>
    <w:p w14:paraId="2564ADF6" w14:textId="77777777" w:rsidR="00616B55" w:rsidRDefault="00616B55" w:rsidP="00C84F97">
      <w:pPr>
        <w:jc w:val="both"/>
        <w:rPr>
          <w:rFonts w:ascii="Times New Roman" w:hAnsi="Times New Roman" w:cs="Times New Roman"/>
          <w:sz w:val="20"/>
          <w:szCs w:val="20"/>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54"/>
        <w:gridCol w:w="4585"/>
      </w:tblGrid>
      <w:tr w:rsidR="00C84F97" w:rsidRPr="00A110A3" w14:paraId="21D680D1" w14:textId="77777777" w:rsidTr="00A1557A">
        <w:trPr>
          <w:trHeight w:val="2569"/>
        </w:trPr>
        <w:tc>
          <w:tcPr>
            <w:tcW w:w="5009" w:type="dxa"/>
          </w:tcPr>
          <w:p w14:paraId="1F73811A" w14:textId="77777777" w:rsidR="00C84F97" w:rsidRPr="00A110A3" w:rsidRDefault="00C84F97" w:rsidP="00A1557A">
            <w:pPr>
              <w:jc w:val="both"/>
              <w:rPr>
                <w:rFonts w:ascii="Times New Roman" w:hAnsi="Times New Roman" w:cs="Times New Roman"/>
                <w:sz w:val="20"/>
                <w:szCs w:val="20"/>
                <w:lang w:val="en-US"/>
              </w:rPr>
            </w:pPr>
            <w:r w:rsidRPr="00A110A3">
              <w:rPr>
                <w:rFonts w:ascii="Times New Roman" w:hAnsi="Times New Roman" w:cs="Times New Roman"/>
                <w:noProof/>
                <w:sz w:val="20"/>
                <w:szCs w:val="20"/>
                <w:lang w:eastAsia="en-GB"/>
              </w:rPr>
              <w:drawing>
                <wp:inline distT="0" distB="0" distL="0" distR="0" wp14:anchorId="4622103A" wp14:editId="23D56D0B">
                  <wp:extent cx="3125337" cy="2408830"/>
                  <wp:effectExtent l="0" t="0" r="18415" b="10795"/>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tc>
        <w:tc>
          <w:tcPr>
            <w:tcW w:w="4544" w:type="dxa"/>
          </w:tcPr>
          <w:p w14:paraId="2D2C917F" w14:textId="77777777" w:rsidR="00C84F97" w:rsidRPr="00A110A3" w:rsidRDefault="00C84F97" w:rsidP="00A1557A">
            <w:pPr>
              <w:jc w:val="both"/>
              <w:rPr>
                <w:rFonts w:ascii="Times New Roman" w:hAnsi="Times New Roman" w:cs="Times New Roman"/>
                <w:sz w:val="20"/>
                <w:szCs w:val="20"/>
                <w:lang w:val="en-US"/>
              </w:rPr>
            </w:pPr>
            <w:r w:rsidRPr="00A110A3">
              <w:rPr>
                <w:rFonts w:ascii="Times New Roman" w:hAnsi="Times New Roman" w:cs="Times New Roman"/>
                <w:noProof/>
                <w:sz w:val="20"/>
                <w:szCs w:val="20"/>
                <w:lang w:eastAsia="en-GB"/>
              </w:rPr>
              <w:drawing>
                <wp:inline distT="0" distB="0" distL="0" distR="0" wp14:anchorId="4DC50F05" wp14:editId="1BDE0C5C">
                  <wp:extent cx="2831285" cy="2388235"/>
                  <wp:effectExtent l="0" t="0" r="7620" b="12065"/>
                  <wp:docPr id="2"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tc>
      </w:tr>
      <w:tr w:rsidR="00C84F97" w:rsidRPr="00A110A3" w14:paraId="3FC82029" w14:textId="77777777" w:rsidTr="00A1557A">
        <w:trPr>
          <w:trHeight w:val="257"/>
        </w:trPr>
        <w:tc>
          <w:tcPr>
            <w:tcW w:w="5009" w:type="dxa"/>
          </w:tcPr>
          <w:p w14:paraId="3D1896EF" w14:textId="77777777" w:rsidR="00C84F97" w:rsidRPr="00A110A3" w:rsidRDefault="00C84F97" w:rsidP="00A1557A">
            <w:pPr>
              <w:jc w:val="center"/>
              <w:rPr>
                <w:rFonts w:ascii="Times New Roman" w:hAnsi="Times New Roman" w:cs="Times New Roman"/>
                <w:noProof/>
                <w:sz w:val="20"/>
                <w:szCs w:val="20"/>
                <w:lang w:eastAsia="en-GB"/>
              </w:rPr>
            </w:pPr>
            <w:r w:rsidRPr="00A110A3">
              <w:rPr>
                <w:rFonts w:ascii="Times New Roman" w:hAnsi="Times New Roman" w:cs="Times New Roman"/>
                <w:noProof/>
                <w:sz w:val="20"/>
                <w:szCs w:val="20"/>
                <w:lang w:eastAsia="en-GB"/>
              </w:rPr>
              <w:t>(a)</w:t>
            </w:r>
          </w:p>
        </w:tc>
        <w:tc>
          <w:tcPr>
            <w:tcW w:w="4544" w:type="dxa"/>
          </w:tcPr>
          <w:p w14:paraId="736333D3" w14:textId="77777777" w:rsidR="00C84F97" w:rsidRPr="00A110A3" w:rsidRDefault="00C84F97" w:rsidP="00A1557A">
            <w:pPr>
              <w:jc w:val="center"/>
              <w:rPr>
                <w:rFonts w:ascii="Times New Roman" w:hAnsi="Times New Roman" w:cs="Times New Roman"/>
                <w:noProof/>
                <w:sz w:val="20"/>
                <w:szCs w:val="20"/>
                <w:lang w:eastAsia="en-GB"/>
              </w:rPr>
            </w:pPr>
            <w:r w:rsidRPr="00A110A3">
              <w:rPr>
                <w:rFonts w:ascii="Times New Roman" w:hAnsi="Times New Roman" w:cs="Times New Roman"/>
                <w:noProof/>
                <w:sz w:val="20"/>
                <w:szCs w:val="20"/>
                <w:lang w:eastAsia="en-GB"/>
              </w:rPr>
              <w:t>(b)</w:t>
            </w:r>
          </w:p>
        </w:tc>
      </w:tr>
    </w:tbl>
    <w:p w14:paraId="7B869E21" w14:textId="4D1083AF" w:rsidR="00C84F97" w:rsidRDefault="00C84F97" w:rsidP="00C84F97">
      <w:pPr>
        <w:jc w:val="center"/>
        <w:rPr>
          <w:rFonts w:ascii="Times New Roman" w:hAnsi="Times New Roman" w:cs="Times New Roman"/>
          <w:sz w:val="20"/>
          <w:szCs w:val="20"/>
          <w:lang w:val="en-US"/>
        </w:rPr>
      </w:pPr>
      <w:r w:rsidRPr="00893ECB">
        <w:rPr>
          <w:rFonts w:ascii="Times New Roman" w:hAnsi="Times New Roman" w:cs="Times New Roman"/>
          <w:b/>
          <w:sz w:val="20"/>
          <w:szCs w:val="20"/>
          <w:lang w:val="en-US"/>
        </w:rPr>
        <w:t xml:space="preserve">Figure </w:t>
      </w:r>
      <w:r w:rsidR="00A1557A" w:rsidRPr="00893ECB">
        <w:rPr>
          <w:rFonts w:ascii="Times New Roman" w:hAnsi="Times New Roman" w:cs="Times New Roman"/>
          <w:b/>
          <w:sz w:val="20"/>
          <w:szCs w:val="20"/>
          <w:lang w:val="en-US"/>
        </w:rPr>
        <w:t>3</w:t>
      </w:r>
      <w:r w:rsidRPr="00893ECB">
        <w:rPr>
          <w:rFonts w:ascii="Times New Roman" w:hAnsi="Times New Roman" w:cs="Times New Roman"/>
          <w:b/>
          <w:sz w:val="20"/>
          <w:szCs w:val="20"/>
          <w:lang w:val="en-US"/>
        </w:rPr>
        <w:t>:</w:t>
      </w:r>
      <w:r>
        <w:rPr>
          <w:rFonts w:ascii="Times New Roman" w:hAnsi="Times New Roman" w:cs="Times New Roman"/>
          <w:sz w:val="20"/>
          <w:szCs w:val="20"/>
          <w:lang w:val="en-US"/>
        </w:rPr>
        <w:t xml:space="preserve"> Block-parallel decoding throughput vs Code rate (a) with different cores. P = 256. (b) with different parallelism for single core</w:t>
      </w:r>
    </w:p>
    <w:p w14:paraId="766D6500" w14:textId="77777777" w:rsidR="00C84F97" w:rsidRDefault="00C84F97" w:rsidP="00C84F97">
      <w:pPr>
        <w:jc w:val="center"/>
        <w:rPr>
          <w:rFonts w:ascii="Times New Roman" w:hAnsi="Times New Roman" w:cs="Times New Roman"/>
          <w:sz w:val="20"/>
          <w:szCs w:val="20"/>
          <w:lang w:val="en-US"/>
        </w:rPr>
      </w:pPr>
      <w:r>
        <w:rPr>
          <w:rFonts w:ascii="Times New Roman" w:hAnsi="Times New Roman" w:cs="Times New Roman"/>
          <w:sz w:val="20"/>
          <w:szCs w:val="20"/>
          <w:lang w:val="en-US"/>
        </w:rPr>
        <w:t xml:space="preserve"> </w:t>
      </w:r>
    </w:p>
    <w:p w14:paraId="5DC8AB82" w14:textId="77777777" w:rsidR="00C84F97" w:rsidRDefault="00C84F97" w:rsidP="00C84F97">
      <w:pPr>
        <w:jc w:val="center"/>
        <w:rPr>
          <w:rFonts w:ascii="Times New Roman" w:hAnsi="Times New Roman" w:cs="Times New Roman"/>
          <w:sz w:val="20"/>
          <w:szCs w:val="20"/>
          <w:lang w:val="en-US"/>
        </w:rPr>
      </w:pPr>
    </w:p>
    <w:p w14:paraId="76687377" w14:textId="77777777" w:rsidR="00C84F97" w:rsidRDefault="00C84F97" w:rsidP="00C84F97">
      <w:pPr>
        <w:jc w:val="center"/>
        <w:rPr>
          <w:rFonts w:ascii="Times New Roman" w:hAnsi="Times New Roman" w:cs="Times New Roman"/>
          <w:sz w:val="20"/>
          <w:szCs w:val="20"/>
          <w:lang w:val="en-US"/>
        </w:rPr>
      </w:pPr>
    </w:p>
    <w:p w14:paraId="202282E2" w14:textId="5A5636BE" w:rsidR="00C84F97" w:rsidRDefault="00C84F97" w:rsidP="00C84F97">
      <w:pPr>
        <w:jc w:val="center"/>
        <w:rPr>
          <w:rFonts w:ascii="Times New Roman" w:hAnsi="Times New Roman" w:cs="Times New Roman"/>
          <w:sz w:val="20"/>
          <w:szCs w:val="20"/>
          <w:lang w:val="en-US"/>
        </w:rPr>
      </w:pPr>
      <w:r>
        <w:rPr>
          <w:noProof/>
          <w:lang w:eastAsia="en-GB"/>
        </w:rPr>
        <w:lastRenderedPageBreak/>
        <w:drawing>
          <wp:inline distT="0" distB="0" distL="0" distR="0" wp14:anchorId="308CDB39" wp14:editId="26C2DD38">
            <wp:extent cx="5786120" cy="3070150"/>
            <wp:effectExtent l="0" t="0" r="5080" b="16510"/>
            <wp:docPr id="3" name="Chart 3">
              <a:extLst xmlns:a="http://schemas.openxmlformats.org/drawingml/2006/main">
                <a:ext uri="{FF2B5EF4-FFF2-40B4-BE49-F238E27FC236}">
                  <a16:creationId xmlns:a16="http://schemas.microsoft.com/office/drawing/2014/main" id="{D5E363B1-C2AC-448D-AE51-061D378065B6}"/>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r w:rsidRPr="00893ECB">
        <w:rPr>
          <w:rFonts w:ascii="Times New Roman" w:hAnsi="Times New Roman" w:cs="Times New Roman"/>
          <w:b/>
          <w:sz w:val="20"/>
          <w:szCs w:val="20"/>
          <w:lang w:val="en-US"/>
        </w:rPr>
        <w:t xml:space="preserve">Figure </w:t>
      </w:r>
      <w:r w:rsidR="00A1557A" w:rsidRPr="00893ECB">
        <w:rPr>
          <w:rFonts w:ascii="Times New Roman" w:hAnsi="Times New Roman" w:cs="Times New Roman"/>
          <w:b/>
          <w:sz w:val="20"/>
          <w:szCs w:val="20"/>
          <w:lang w:val="en-US"/>
        </w:rPr>
        <w:t>4</w:t>
      </w:r>
      <w:r w:rsidRPr="00893ECB">
        <w:rPr>
          <w:rFonts w:ascii="Times New Roman" w:hAnsi="Times New Roman" w:cs="Times New Roman"/>
          <w:b/>
          <w:sz w:val="20"/>
          <w:szCs w:val="20"/>
          <w:lang w:val="en-US"/>
        </w:rPr>
        <w:t xml:space="preserve">: </w:t>
      </w:r>
      <w:r>
        <w:rPr>
          <w:rFonts w:ascii="Times New Roman" w:hAnsi="Times New Roman" w:cs="Times New Roman"/>
          <w:sz w:val="20"/>
          <w:szCs w:val="20"/>
          <w:lang w:val="en-US"/>
        </w:rPr>
        <w:t xml:space="preserve">Row-parallel versus block-parallel throughputs with clock frequency.  </w:t>
      </w:r>
    </w:p>
    <w:p w14:paraId="6703EC3E" w14:textId="77777777" w:rsidR="00C84F97" w:rsidRDefault="00C84F97" w:rsidP="00C84F97">
      <w:pPr>
        <w:jc w:val="center"/>
        <w:rPr>
          <w:rFonts w:ascii="Times New Roman" w:hAnsi="Times New Roman" w:cs="Times New Roman"/>
          <w:sz w:val="20"/>
          <w:szCs w:val="20"/>
          <w:lang w:val="en-US"/>
        </w:rPr>
      </w:pPr>
    </w:p>
    <w:p w14:paraId="1C740069" w14:textId="1D16F870" w:rsidR="00C84F97" w:rsidRDefault="00C84F97" w:rsidP="00C84F97">
      <w:pPr>
        <w:jc w:val="both"/>
        <w:rPr>
          <w:rFonts w:ascii="Times New Roman" w:hAnsi="Times New Roman" w:cs="Times New Roman"/>
          <w:sz w:val="20"/>
          <w:szCs w:val="20"/>
          <w:lang w:val="en-US"/>
        </w:rPr>
      </w:pPr>
      <w:r>
        <w:rPr>
          <w:rFonts w:ascii="Times New Roman" w:hAnsi="Times New Roman" w:cs="Times New Roman"/>
          <w:sz w:val="20"/>
          <w:szCs w:val="20"/>
          <w:lang w:val="en-US"/>
        </w:rPr>
        <w:t xml:space="preserve">In Figure </w:t>
      </w:r>
      <w:r w:rsidR="00A1557A">
        <w:rPr>
          <w:rFonts w:ascii="Times New Roman" w:hAnsi="Times New Roman" w:cs="Times New Roman"/>
          <w:sz w:val="20"/>
          <w:szCs w:val="20"/>
          <w:lang w:val="en-US"/>
        </w:rPr>
        <w:t>4</w:t>
      </w:r>
      <w:r w:rsidR="00893ECB">
        <w:rPr>
          <w:rFonts w:ascii="Times New Roman" w:hAnsi="Times New Roman" w:cs="Times New Roman"/>
          <w:sz w:val="20"/>
          <w:szCs w:val="20"/>
          <w:lang w:val="en-US"/>
        </w:rPr>
        <w:t>, we compare</w:t>
      </w:r>
      <w:r>
        <w:rPr>
          <w:rFonts w:ascii="Times New Roman" w:hAnsi="Times New Roman" w:cs="Times New Roman"/>
          <w:sz w:val="20"/>
          <w:szCs w:val="20"/>
          <w:lang w:val="en-US"/>
        </w:rPr>
        <w:t xml:space="preserve"> row-parallel and block-parallel decoding architectures for the proposed </w:t>
      </w:r>
      <w:r w:rsidR="00CA64D9">
        <w:rPr>
          <w:rFonts w:ascii="Times New Roman" w:hAnsi="Times New Roman" w:cs="Times New Roman"/>
          <w:sz w:val="20"/>
          <w:szCs w:val="20"/>
          <w:lang w:val="en-US"/>
        </w:rPr>
        <w:t xml:space="preserve">code </w:t>
      </w:r>
      <w:r w:rsidRPr="00893ECB">
        <w:rPr>
          <w:rFonts w:ascii="Times New Roman" w:hAnsi="Times New Roman" w:cs="Times New Roman"/>
          <w:sz w:val="20"/>
          <w:szCs w:val="20"/>
          <w:lang w:val="en-US"/>
        </w:rPr>
        <w:t>in [</w:t>
      </w:r>
      <w:r w:rsidR="00A1557A" w:rsidRPr="00893ECB">
        <w:rPr>
          <w:rFonts w:ascii="Times New Roman" w:hAnsi="Times New Roman" w:cs="Times New Roman"/>
          <w:sz w:val="20"/>
          <w:szCs w:val="20"/>
          <w:lang w:val="en-US"/>
        </w:rPr>
        <w:t>1</w:t>
      </w:r>
      <w:r w:rsidR="00CA64D9">
        <w:rPr>
          <w:rFonts w:ascii="Times New Roman" w:hAnsi="Times New Roman" w:cs="Times New Roman"/>
          <w:sz w:val="20"/>
          <w:szCs w:val="20"/>
          <w:lang w:val="en-US"/>
        </w:rPr>
        <w:t xml:space="preserve">]. </w:t>
      </w:r>
      <w:r>
        <w:rPr>
          <w:rFonts w:ascii="Times New Roman" w:hAnsi="Times New Roman" w:cs="Times New Roman"/>
          <w:sz w:val="20"/>
          <w:szCs w:val="20"/>
          <w:lang w:val="en-US"/>
        </w:rPr>
        <w:t xml:space="preserve">We assumed block-parallel decoding with parallelism P = 256, and compared with the row-parallel decoding throughputs. </w:t>
      </w:r>
      <w:r w:rsidR="00A1557A">
        <w:rPr>
          <w:rFonts w:ascii="Times New Roman" w:hAnsi="Times New Roman" w:cs="Times New Roman"/>
          <w:sz w:val="20"/>
          <w:szCs w:val="20"/>
          <w:lang w:val="en-US"/>
        </w:rPr>
        <w:t>At least t</w:t>
      </w:r>
      <w:r>
        <w:rPr>
          <w:rFonts w:ascii="Times New Roman" w:hAnsi="Times New Roman" w:cs="Times New Roman"/>
          <w:sz w:val="20"/>
          <w:szCs w:val="20"/>
          <w:lang w:val="en-US"/>
        </w:rPr>
        <w:t xml:space="preserve">wenty cores </w:t>
      </w:r>
      <w:r w:rsidR="00CA64D9">
        <w:rPr>
          <w:rFonts w:ascii="Times New Roman" w:hAnsi="Times New Roman" w:cs="Times New Roman"/>
          <w:sz w:val="20"/>
          <w:szCs w:val="20"/>
          <w:lang w:val="en-US"/>
        </w:rPr>
        <w:t>are</w:t>
      </w:r>
      <w:r>
        <w:rPr>
          <w:rFonts w:ascii="Times New Roman" w:hAnsi="Times New Roman" w:cs="Times New Roman"/>
          <w:sz w:val="20"/>
          <w:szCs w:val="20"/>
          <w:lang w:val="en-US"/>
        </w:rPr>
        <w:t xml:space="preserve"> required with block-parallel decoding to have similar throughout as to the row-parallel decoder. More importantly, the code does not have conflicts even with 20 cores and provide efficient implementation throughputs with both architectures. </w:t>
      </w:r>
      <w:r w:rsidR="00CA64D9">
        <w:rPr>
          <w:rFonts w:ascii="Times New Roman" w:hAnsi="Times New Roman" w:cs="Times New Roman"/>
          <w:sz w:val="20"/>
          <w:szCs w:val="20"/>
          <w:lang w:val="en-US"/>
        </w:rPr>
        <w:t xml:space="preserve">When 20 Gbps is required to support only at very high code rates, the clock can be reduced while much larger clock frequency is required to support 20 Gbps with rate 1/3. </w:t>
      </w:r>
    </w:p>
    <w:p w14:paraId="29406DE6" w14:textId="7DA55466" w:rsidR="00C84F97" w:rsidRPr="00AC1A55" w:rsidRDefault="00C84F97" w:rsidP="00A1557A">
      <w:pPr>
        <w:jc w:val="both"/>
        <w:rPr>
          <w:rFonts w:ascii="Times New Roman" w:hAnsi="Times New Roman" w:cs="Times New Roman"/>
          <w:b/>
          <w:sz w:val="20"/>
          <w:szCs w:val="20"/>
          <w:lang w:val="en-US"/>
        </w:rPr>
      </w:pPr>
      <w:r w:rsidRPr="00AC1A55">
        <w:rPr>
          <w:rFonts w:ascii="Times New Roman" w:hAnsi="Times New Roman" w:cs="Times New Roman"/>
          <w:b/>
          <w:sz w:val="20"/>
          <w:szCs w:val="20"/>
          <w:lang w:val="en-US"/>
        </w:rPr>
        <w:t xml:space="preserve">Observation </w:t>
      </w:r>
      <w:r w:rsidR="00A1557A">
        <w:rPr>
          <w:rFonts w:ascii="Times New Roman" w:hAnsi="Times New Roman" w:cs="Times New Roman"/>
          <w:b/>
          <w:sz w:val="20"/>
          <w:szCs w:val="20"/>
          <w:lang w:val="en-US"/>
        </w:rPr>
        <w:t>3</w:t>
      </w:r>
      <w:r w:rsidRPr="00AC1A55">
        <w:rPr>
          <w:rFonts w:ascii="Times New Roman" w:hAnsi="Times New Roman" w:cs="Times New Roman"/>
          <w:b/>
          <w:sz w:val="20"/>
          <w:szCs w:val="20"/>
          <w:lang w:val="en-US"/>
        </w:rPr>
        <w:t xml:space="preserve">: Proposed LDPC codes can provide efficient implementation throughputs with both row-parallel and block-parallel architectures.  </w:t>
      </w:r>
    </w:p>
    <w:p w14:paraId="27C4DB69" w14:textId="2D61B1A3" w:rsidR="00C84F97" w:rsidRPr="00AC1A55" w:rsidRDefault="00C84F97" w:rsidP="00A1557A">
      <w:pPr>
        <w:jc w:val="both"/>
        <w:rPr>
          <w:rFonts w:ascii="Times New Roman" w:hAnsi="Times New Roman" w:cs="Times New Roman"/>
          <w:b/>
          <w:sz w:val="20"/>
          <w:szCs w:val="20"/>
          <w:lang w:val="en-US"/>
        </w:rPr>
      </w:pPr>
      <w:r w:rsidRPr="00AC1A55">
        <w:rPr>
          <w:rFonts w:ascii="Times New Roman" w:hAnsi="Times New Roman" w:cs="Times New Roman"/>
          <w:b/>
          <w:sz w:val="20"/>
          <w:szCs w:val="20"/>
          <w:lang w:val="en-US"/>
        </w:rPr>
        <w:t xml:space="preserve">Proposal </w:t>
      </w:r>
      <w:r w:rsidR="00A1557A">
        <w:rPr>
          <w:rFonts w:ascii="Times New Roman" w:hAnsi="Times New Roman" w:cs="Times New Roman"/>
          <w:b/>
          <w:sz w:val="20"/>
          <w:szCs w:val="20"/>
          <w:lang w:val="en-US"/>
        </w:rPr>
        <w:t>2</w:t>
      </w:r>
      <w:r w:rsidRPr="00AC1A55">
        <w:rPr>
          <w:rFonts w:ascii="Times New Roman" w:hAnsi="Times New Roman" w:cs="Times New Roman"/>
          <w:b/>
          <w:sz w:val="20"/>
          <w:szCs w:val="20"/>
          <w:lang w:val="en-US"/>
        </w:rPr>
        <w:t>: Row orthogonality should be considered as the design criteria for the base graph supporting K</w:t>
      </w:r>
      <w:r w:rsidRPr="00AC1A55">
        <w:rPr>
          <w:rFonts w:ascii="Times New Roman" w:hAnsi="Times New Roman" w:cs="Times New Roman"/>
          <w:b/>
          <w:sz w:val="20"/>
          <w:szCs w:val="20"/>
          <w:vertAlign w:val="subscript"/>
          <w:lang w:val="en-US"/>
        </w:rPr>
        <w:t>max</w:t>
      </w:r>
      <w:r w:rsidRPr="00AC1A55">
        <w:rPr>
          <w:rFonts w:ascii="Times New Roman" w:hAnsi="Times New Roman" w:cs="Times New Roman"/>
          <w:b/>
          <w:sz w:val="20"/>
          <w:szCs w:val="20"/>
          <w:lang w:val="en-US"/>
        </w:rPr>
        <w:t xml:space="preserve">. </w:t>
      </w:r>
    </w:p>
    <w:p w14:paraId="77B4B249" w14:textId="0A01B05C" w:rsidR="008D476D" w:rsidRPr="00A94050" w:rsidRDefault="00076654" w:rsidP="008D476D">
      <w:pPr>
        <w:pStyle w:val="Heading1"/>
      </w:pPr>
      <w:r>
        <w:rPr>
          <w:lang w:eastAsia="zh-CN"/>
        </w:rPr>
        <w:t>4</w:t>
      </w:r>
      <w:r w:rsidR="008D476D" w:rsidRPr="00A94050">
        <w:tab/>
      </w:r>
      <w:r w:rsidR="008D476D">
        <w:t>Conclusion</w:t>
      </w:r>
    </w:p>
    <w:p w14:paraId="27F49EE0" w14:textId="306C1335" w:rsidR="002C643A" w:rsidRDefault="002C643A" w:rsidP="00893ECB">
      <w:pPr>
        <w:jc w:val="both"/>
        <w:rPr>
          <w:rFonts w:ascii="Times New Roman" w:hAnsi="Times New Roman" w:cs="Times New Roman"/>
          <w:sz w:val="20"/>
          <w:szCs w:val="20"/>
        </w:rPr>
      </w:pPr>
      <w:r w:rsidRPr="002C643A">
        <w:rPr>
          <w:rFonts w:ascii="Times New Roman" w:hAnsi="Times New Roman" w:cs="Times New Roman"/>
          <w:sz w:val="20"/>
          <w:szCs w:val="20"/>
        </w:rPr>
        <w:t xml:space="preserve">In this </w:t>
      </w:r>
      <w:r w:rsidR="0049323B" w:rsidRPr="002C643A">
        <w:rPr>
          <w:rFonts w:ascii="Times New Roman" w:hAnsi="Times New Roman" w:cs="Times New Roman"/>
          <w:sz w:val="20"/>
          <w:szCs w:val="20"/>
        </w:rPr>
        <w:t>contribution,</w:t>
      </w:r>
      <w:r w:rsidRPr="002C643A">
        <w:rPr>
          <w:rFonts w:ascii="Times New Roman" w:hAnsi="Times New Roman" w:cs="Times New Roman"/>
          <w:sz w:val="20"/>
          <w:szCs w:val="20"/>
        </w:rPr>
        <w:t xml:space="preserve"> we </w:t>
      </w:r>
      <w:r w:rsidR="00A1557A">
        <w:rPr>
          <w:rFonts w:ascii="Times New Roman" w:hAnsi="Times New Roman" w:cs="Times New Roman"/>
          <w:sz w:val="20"/>
          <w:szCs w:val="20"/>
        </w:rPr>
        <w:t>discussed</w:t>
      </w:r>
      <w:r w:rsidRPr="002C643A">
        <w:rPr>
          <w:rFonts w:ascii="Times New Roman" w:hAnsi="Times New Roman" w:cs="Times New Roman"/>
          <w:sz w:val="20"/>
          <w:szCs w:val="20"/>
        </w:rPr>
        <w:t xml:space="preserve"> </w:t>
      </w:r>
      <w:r w:rsidR="00A1557A">
        <w:rPr>
          <w:rFonts w:ascii="Times New Roman" w:hAnsi="Times New Roman" w:cs="Times New Roman"/>
          <w:sz w:val="20"/>
          <w:szCs w:val="20"/>
        </w:rPr>
        <w:t xml:space="preserve">implementation aspects related to the LDPC designs and we have following observations and proposals. </w:t>
      </w:r>
      <w:r w:rsidRPr="002C643A">
        <w:rPr>
          <w:rFonts w:ascii="Times New Roman" w:hAnsi="Times New Roman" w:cs="Times New Roman"/>
          <w:sz w:val="20"/>
          <w:szCs w:val="20"/>
        </w:rPr>
        <w:t xml:space="preserve"> </w:t>
      </w:r>
    </w:p>
    <w:p w14:paraId="684C3897" w14:textId="77777777" w:rsidR="00CA64D9" w:rsidRPr="00CA64D9" w:rsidRDefault="00CA64D9" w:rsidP="00CA64D9">
      <w:pPr>
        <w:spacing w:after="0" w:line="240" w:lineRule="auto"/>
        <w:jc w:val="both"/>
        <w:rPr>
          <w:rFonts w:ascii="Times New Roman" w:eastAsia="MS Mincho" w:hAnsi="Times New Roman"/>
          <w:b/>
          <w:sz w:val="20"/>
          <w:szCs w:val="20"/>
          <w:lang w:val="en-US" w:eastAsia="ja-JP"/>
        </w:rPr>
      </w:pPr>
      <w:r w:rsidRPr="00CA64D9">
        <w:rPr>
          <w:rFonts w:ascii="Times New Roman" w:eastAsia="MS Mincho" w:hAnsi="Times New Roman"/>
          <w:b/>
          <w:sz w:val="20"/>
          <w:szCs w:val="20"/>
          <w:lang w:val="en-US" w:eastAsia="ja-JP"/>
        </w:rPr>
        <w:t xml:space="preserve">Observation 1: In block-parallel decoding, compact design or extended design of the base graphs does not have significant hardware throughput difference when using the same parallelism. </w:t>
      </w:r>
    </w:p>
    <w:p w14:paraId="4F23E161" w14:textId="77777777" w:rsidR="00CA64D9" w:rsidRPr="00CA64D9" w:rsidRDefault="00CA64D9" w:rsidP="00CA64D9">
      <w:pPr>
        <w:spacing w:after="0" w:line="240" w:lineRule="auto"/>
        <w:jc w:val="both"/>
        <w:rPr>
          <w:rFonts w:ascii="Times New Roman" w:eastAsia="MS Mincho" w:hAnsi="Times New Roman"/>
          <w:b/>
          <w:sz w:val="20"/>
          <w:szCs w:val="20"/>
          <w:lang w:val="en-US" w:eastAsia="ja-JP"/>
        </w:rPr>
      </w:pPr>
    </w:p>
    <w:p w14:paraId="659ED0D1" w14:textId="77777777" w:rsidR="00CA64D9" w:rsidRDefault="00CA64D9" w:rsidP="00CA64D9">
      <w:pPr>
        <w:spacing w:after="0" w:line="240" w:lineRule="auto"/>
        <w:jc w:val="both"/>
        <w:rPr>
          <w:rFonts w:ascii="Times New Roman" w:eastAsia="MS Mincho" w:hAnsi="Times New Roman"/>
          <w:b/>
          <w:sz w:val="20"/>
          <w:szCs w:val="20"/>
          <w:lang w:val="en-US" w:eastAsia="ja-JP"/>
        </w:rPr>
      </w:pPr>
      <w:r w:rsidRPr="00CA64D9">
        <w:rPr>
          <w:rFonts w:ascii="Times New Roman" w:eastAsia="MS Mincho" w:hAnsi="Times New Roman"/>
          <w:b/>
          <w:sz w:val="20"/>
          <w:szCs w:val="20"/>
          <w:lang w:val="en-US" w:eastAsia="ja-JP"/>
        </w:rPr>
        <w:t>Observation 2: Increasing number of cores is not benefic</w:t>
      </w:r>
      <w:bookmarkStart w:id="9" w:name="_GoBack"/>
      <w:bookmarkEnd w:id="9"/>
      <w:r w:rsidRPr="00CA64D9">
        <w:rPr>
          <w:rFonts w:ascii="Times New Roman" w:eastAsia="MS Mincho" w:hAnsi="Times New Roman"/>
          <w:b/>
          <w:sz w:val="20"/>
          <w:szCs w:val="20"/>
          <w:lang w:val="en-US" w:eastAsia="ja-JP"/>
        </w:rPr>
        <w:t>ial to improve the block-parallel decoding throughput for quasi-row orthogonal base matrices. Conflicts increase with the number of cores</w:t>
      </w:r>
    </w:p>
    <w:p w14:paraId="4587F575" w14:textId="77777777" w:rsidR="00CA64D9" w:rsidRDefault="00CA64D9" w:rsidP="00CA64D9">
      <w:pPr>
        <w:spacing w:after="0" w:line="240" w:lineRule="auto"/>
        <w:jc w:val="both"/>
        <w:rPr>
          <w:rFonts w:ascii="Times New Roman" w:eastAsia="MS Mincho" w:hAnsi="Times New Roman"/>
          <w:b/>
          <w:sz w:val="20"/>
          <w:szCs w:val="20"/>
          <w:lang w:val="en-US" w:eastAsia="ja-JP"/>
        </w:rPr>
      </w:pPr>
    </w:p>
    <w:p w14:paraId="38E5C8F0" w14:textId="60879F43" w:rsidR="00CA64D9" w:rsidRDefault="00CA64D9" w:rsidP="00CA64D9">
      <w:pPr>
        <w:spacing w:after="0" w:line="240" w:lineRule="auto"/>
        <w:jc w:val="both"/>
        <w:rPr>
          <w:rFonts w:ascii="Times New Roman" w:eastAsia="MS Mincho" w:hAnsi="Times New Roman"/>
          <w:b/>
          <w:sz w:val="20"/>
          <w:szCs w:val="20"/>
          <w:lang w:val="en-US" w:eastAsia="ja-JP"/>
        </w:rPr>
      </w:pPr>
      <w:r w:rsidRPr="00CA64D9">
        <w:rPr>
          <w:rFonts w:ascii="Times New Roman" w:eastAsia="MS Mincho" w:hAnsi="Times New Roman"/>
          <w:b/>
          <w:sz w:val="20"/>
          <w:szCs w:val="20"/>
          <w:lang w:val="en-US" w:eastAsia="ja-JP"/>
        </w:rPr>
        <w:t xml:space="preserve">Observation 3: Proposed LDPC codes can provide efficient implementation throughputs with both row-parallel and block-parallel architectures.  </w:t>
      </w:r>
    </w:p>
    <w:p w14:paraId="4DF5A861" w14:textId="64495F50" w:rsidR="00CA64D9" w:rsidRDefault="00CA64D9" w:rsidP="00CA64D9">
      <w:pPr>
        <w:spacing w:after="0" w:line="240" w:lineRule="auto"/>
        <w:jc w:val="both"/>
        <w:rPr>
          <w:rFonts w:ascii="Times New Roman" w:eastAsia="MS Mincho" w:hAnsi="Times New Roman"/>
          <w:b/>
          <w:sz w:val="20"/>
          <w:szCs w:val="20"/>
          <w:lang w:val="en-US" w:eastAsia="ja-JP"/>
        </w:rPr>
      </w:pPr>
    </w:p>
    <w:p w14:paraId="0B9535CF" w14:textId="14DA9E15" w:rsidR="00893ECB" w:rsidRDefault="00CA64D9" w:rsidP="00893ECB">
      <w:pPr>
        <w:spacing w:after="0" w:line="240" w:lineRule="auto"/>
        <w:jc w:val="both"/>
        <w:rPr>
          <w:rFonts w:ascii="Times New Roman" w:hAnsi="Times New Roman" w:cs="Times New Roman"/>
          <w:b/>
          <w:sz w:val="20"/>
          <w:szCs w:val="20"/>
          <w:lang w:val="en-US"/>
        </w:rPr>
      </w:pPr>
      <w:r w:rsidRPr="00CA64D9">
        <w:rPr>
          <w:rFonts w:ascii="Times New Roman" w:hAnsi="Times New Roman" w:cs="Times New Roman"/>
          <w:b/>
          <w:sz w:val="20"/>
          <w:szCs w:val="20"/>
          <w:lang w:val="en-US"/>
        </w:rPr>
        <w:t>Proposal 1: {8192, 256} is the good combination for Kmax and Zmax considering flexibility it provides to optimize the code while having good throughputs under both block-parallel and row-parallel architectures.</w:t>
      </w:r>
    </w:p>
    <w:p w14:paraId="5874854F" w14:textId="74B06552" w:rsidR="00893ECB" w:rsidRDefault="00893ECB" w:rsidP="00893ECB">
      <w:pPr>
        <w:spacing w:after="0" w:line="240" w:lineRule="auto"/>
        <w:jc w:val="both"/>
        <w:rPr>
          <w:rFonts w:ascii="Times New Roman" w:eastAsia="MS Mincho" w:hAnsi="Times New Roman"/>
          <w:b/>
          <w:sz w:val="20"/>
          <w:szCs w:val="20"/>
          <w:lang w:eastAsia="ja-JP"/>
        </w:rPr>
      </w:pPr>
    </w:p>
    <w:p w14:paraId="54001462" w14:textId="6F2ACFD8" w:rsidR="00893ECB" w:rsidRPr="00893ECB" w:rsidRDefault="00893ECB" w:rsidP="00893ECB">
      <w:pPr>
        <w:spacing w:after="0" w:line="240" w:lineRule="auto"/>
        <w:jc w:val="both"/>
        <w:rPr>
          <w:rFonts w:ascii="Times New Roman" w:eastAsia="MS Mincho" w:hAnsi="Times New Roman"/>
          <w:b/>
          <w:sz w:val="20"/>
          <w:szCs w:val="20"/>
          <w:lang w:eastAsia="ja-JP"/>
        </w:rPr>
      </w:pPr>
      <w:r w:rsidRPr="00AC1A55">
        <w:rPr>
          <w:rFonts w:ascii="Times New Roman" w:hAnsi="Times New Roman" w:cs="Times New Roman"/>
          <w:b/>
          <w:sz w:val="20"/>
          <w:szCs w:val="20"/>
          <w:lang w:val="en-US"/>
        </w:rPr>
        <w:t xml:space="preserve">Proposal </w:t>
      </w:r>
      <w:r>
        <w:rPr>
          <w:rFonts w:ascii="Times New Roman" w:hAnsi="Times New Roman" w:cs="Times New Roman"/>
          <w:b/>
          <w:sz w:val="20"/>
          <w:szCs w:val="20"/>
          <w:lang w:val="en-US"/>
        </w:rPr>
        <w:t>2</w:t>
      </w:r>
      <w:r w:rsidRPr="00AC1A55">
        <w:rPr>
          <w:rFonts w:ascii="Times New Roman" w:hAnsi="Times New Roman" w:cs="Times New Roman"/>
          <w:b/>
          <w:sz w:val="20"/>
          <w:szCs w:val="20"/>
          <w:lang w:val="en-US"/>
        </w:rPr>
        <w:t>: Row orthogonality should be considered as the design criteria for the base graph supporting K</w:t>
      </w:r>
      <w:r w:rsidRPr="00AC1A55">
        <w:rPr>
          <w:rFonts w:ascii="Times New Roman" w:hAnsi="Times New Roman" w:cs="Times New Roman"/>
          <w:b/>
          <w:sz w:val="20"/>
          <w:szCs w:val="20"/>
          <w:vertAlign w:val="subscript"/>
          <w:lang w:val="en-US"/>
        </w:rPr>
        <w:t>max</w:t>
      </w:r>
      <w:r w:rsidRPr="00AC1A55">
        <w:rPr>
          <w:rFonts w:ascii="Times New Roman" w:hAnsi="Times New Roman" w:cs="Times New Roman"/>
          <w:b/>
          <w:sz w:val="20"/>
          <w:szCs w:val="20"/>
          <w:lang w:val="en-US"/>
        </w:rPr>
        <w:t xml:space="preserve">. </w:t>
      </w:r>
    </w:p>
    <w:p w14:paraId="79CA71A3" w14:textId="092AFAA6" w:rsidR="00A1557A" w:rsidRDefault="00A1557A" w:rsidP="00D744F2">
      <w:pPr>
        <w:rPr>
          <w:rFonts w:ascii="Times New Roman" w:hAnsi="Times New Roman" w:cs="Times New Roman"/>
          <w:sz w:val="20"/>
          <w:szCs w:val="20"/>
          <w:lang w:val="en-US"/>
        </w:rPr>
      </w:pPr>
    </w:p>
    <w:p w14:paraId="50DE68B4" w14:textId="77777777" w:rsidR="00893ECB" w:rsidRPr="00E85E62" w:rsidRDefault="00893ECB" w:rsidP="00D744F2">
      <w:pPr>
        <w:rPr>
          <w:rFonts w:ascii="Times New Roman" w:hAnsi="Times New Roman" w:cs="Times New Roman"/>
          <w:sz w:val="20"/>
          <w:szCs w:val="20"/>
          <w:lang w:val="en-US"/>
        </w:rPr>
      </w:pPr>
    </w:p>
    <w:p w14:paraId="6501B400" w14:textId="77777777" w:rsidR="009058A0" w:rsidRPr="00A94050" w:rsidRDefault="009058A0" w:rsidP="00A110A3">
      <w:pPr>
        <w:pStyle w:val="Heading1"/>
        <w:rPr>
          <w:lang w:eastAsia="zh-CN"/>
        </w:rPr>
      </w:pPr>
      <w:r w:rsidRPr="00A94050">
        <w:rPr>
          <w:lang w:eastAsia="zh-CN"/>
        </w:rPr>
        <w:lastRenderedPageBreak/>
        <w:t>References</w:t>
      </w:r>
    </w:p>
    <w:p w14:paraId="13FFEA53" w14:textId="10E87A62" w:rsidR="00330C36" w:rsidRPr="00A110A3" w:rsidRDefault="00330C36" w:rsidP="00A110A3">
      <w:pPr>
        <w:numPr>
          <w:ilvl w:val="0"/>
          <w:numId w:val="1"/>
        </w:numPr>
        <w:spacing w:after="120"/>
        <w:rPr>
          <w:rFonts w:ascii="Times New Roman" w:hAnsi="Times New Roman" w:cs="Times New Roman"/>
          <w:sz w:val="20"/>
          <w:szCs w:val="20"/>
        </w:rPr>
      </w:pPr>
      <w:r w:rsidRPr="00A110A3">
        <w:rPr>
          <w:rFonts w:ascii="Times New Roman" w:hAnsi="Times New Roman" w:cs="Times New Roman"/>
          <w:sz w:val="20"/>
          <w:szCs w:val="20"/>
        </w:rPr>
        <w:t>R1-1703100</w:t>
      </w:r>
      <w:r w:rsidRPr="00A110A3">
        <w:rPr>
          <w:rFonts w:ascii="Times New Roman" w:hAnsi="Times New Roman" w:cs="Times New Roman"/>
          <w:sz w:val="20"/>
          <w:szCs w:val="20"/>
        </w:rPr>
        <w:tab/>
        <w:t>“LDPC design for eMBB” Nokia, ASB</w:t>
      </w:r>
    </w:p>
    <w:p w14:paraId="525743A9" w14:textId="41ABC8A2" w:rsidR="00076654" w:rsidRPr="00A110A3" w:rsidRDefault="00076654" w:rsidP="00A110A3">
      <w:pPr>
        <w:numPr>
          <w:ilvl w:val="0"/>
          <w:numId w:val="1"/>
        </w:numPr>
        <w:spacing w:after="120"/>
        <w:rPr>
          <w:rFonts w:ascii="Times New Roman" w:hAnsi="Times New Roman" w:cs="Times New Roman"/>
          <w:sz w:val="20"/>
          <w:szCs w:val="20"/>
        </w:rPr>
      </w:pPr>
      <w:r w:rsidRPr="00A110A3">
        <w:rPr>
          <w:rFonts w:ascii="Times New Roman" w:hAnsi="Times New Roman" w:cs="Times New Roman"/>
          <w:sz w:val="20"/>
          <w:szCs w:val="20"/>
          <w:lang w:eastAsia="ko-KR"/>
        </w:rPr>
        <w:t>R1-167889</w:t>
      </w:r>
      <w:r w:rsidR="00C96633" w:rsidRPr="00A110A3">
        <w:rPr>
          <w:rFonts w:ascii="Times New Roman" w:hAnsi="Times New Roman" w:cs="Times New Roman"/>
          <w:sz w:val="20"/>
          <w:szCs w:val="20"/>
          <w:lang w:eastAsia="ko-KR"/>
        </w:rPr>
        <w:t xml:space="preserve"> “Design of Flexible LDPC Codes” Samsung</w:t>
      </w:r>
    </w:p>
    <w:p w14:paraId="763CD02E" w14:textId="42A80DF8" w:rsidR="00330C36" w:rsidRPr="00A110A3" w:rsidRDefault="00330C36" w:rsidP="00A110A3">
      <w:pPr>
        <w:numPr>
          <w:ilvl w:val="0"/>
          <w:numId w:val="1"/>
        </w:numPr>
        <w:spacing w:after="120"/>
        <w:rPr>
          <w:rFonts w:ascii="Times New Roman" w:hAnsi="Times New Roman" w:cs="Times New Roman"/>
          <w:sz w:val="20"/>
          <w:szCs w:val="20"/>
        </w:rPr>
      </w:pPr>
      <w:r w:rsidRPr="00A110A3">
        <w:rPr>
          <w:rFonts w:ascii="Times New Roman" w:hAnsi="Times New Roman" w:cs="Times New Roman"/>
          <w:sz w:val="20"/>
          <w:szCs w:val="20"/>
        </w:rPr>
        <w:t>R1-1700093</w:t>
      </w:r>
      <w:r w:rsidRPr="00A110A3">
        <w:rPr>
          <w:rFonts w:ascii="Times New Roman" w:hAnsi="Times New Roman" w:cs="Times New Roman"/>
          <w:sz w:val="20"/>
          <w:szCs w:val="20"/>
        </w:rPr>
        <w:tab/>
        <w:t>“Implementation aspects of LDPC codes”</w:t>
      </w:r>
      <w:r w:rsidRPr="00A110A3">
        <w:rPr>
          <w:rFonts w:ascii="Times New Roman" w:hAnsi="Times New Roman" w:cs="Times New Roman"/>
          <w:sz w:val="20"/>
          <w:szCs w:val="20"/>
        </w:rPr>
        <w:tab/>
        <w:t>Huawei, HiSilicon</w:t>
      </w:r>
    </w:p>
    <w:p w14:paraId="442CAE79" w14:textId="44A30B78" w:rsidR="00A110A3" w:rsidRPr="00A110A3" w:rsidRDefault="00A110A3" w:rsidP="00A110A3">
      <w:pPr>
        <w:numPr>
          <w:ilvl w:val="0"/>
          <w:numId w:val="1"/>
        </w:numPr>
        <w:spacing w:after="120"/>
        <w:rPr>
          <w:rFonts w:ascii="Times New Roman" w:hAnsi="Times New Roman" w:cs="Times New Roman"/>
          <w:sz w:val="20"/>
          <w:szCs w:val="20"/>
        </w:rPr>
      </w:pPr>
      <w:r w:rsidRPr="00A110A3">
        <w:rPr>
          <w:rFonts w:ascii="Times New Roman" w:eastAsia="MS Mincho" w:hAnsi="Times New Roman" w:cs="Times New Roman"/>
          <w:sz w:val="20"/>
          <w:szCs w:val="20"/>
          <w:lang w:eastAsia="ja-JP"/>
        </w:rPr>
        <w:t>R1-1700246 “Complexity, throughput and latency analysis on LDPC codes for eMBB”</w:t>
      </w:r>
      <w:r w:rsidRPr="00A110A3">
        <w:rPr>
          <w:rFonts w:ascii="Times New Roman" w:eastAsia="MS Mincho" w:hAnsi="Times New Roman" w:cs="Times New Roman"/>
          <w:sz w:val="20"/>
          <w:szCs w:val="20"/>
          <w:lang w:eastAsia="ja-JP"/>
        </w:rPr>
        <w:tab/>
        <w:t>ZTE, ZTE Microelectronics</w:t>
      </w:r>
    </w:p>
    <w:p w14:paraId="3DFBC1DA" w14:textId="433792A8" w:rsidR="00A110A3" w:rsidRDefault="00A110A3" w:rsidP="00A110A3">
      <w:pPr>
        <w:numPr>
          <w:ilvl w:val="0"/>
          <w:numId w:val="1"/>
        </w:numPr>
        <w:spacing w:after="120"/>
        <w:rPr>
          <w:rFonts w:ascii="Times New Roman" w:hAnsi="Times New Roman" w:cs="Times New Roman"/>
          <w:sz w:val="20"/>
          <w:szCs w:val="20"/>
        </w:rPr>
      </w:pPr>
      <w:r w:rsidRPr="00A110A3">
        <w:rPr>
          <w:rFonts w:ascii="Times New Roman" w:hAnsi="Times New Roman" w:cs="Times New Roman"/>
          <w:sz w:val="20"/>
          <w:szCs w:val="20"/>
        </w:rPr>
        <w:t>R1-1610139 “Efficient Channel Coding Implementations for EMBB” Qualcomm Incorporated</w:t>
      </w:r>
    </w:p>
    <w:p w14:paraId="460217C3" w14:textId="2E563197" w:rsidR="00A1557A" w:rsidRPr="00A110A3" w:rsidRDefault="00A1557A" w:rsidP="00A110A3">
      <w:pPr>
        <w:numPr>
          <w:ilvl w:val="0"/>
          <w:numId w:val="1"/>
        </w:numPr>
        <w:spacing w:after="120"/>
        <w:rPr>
          <w:rFonts w:ascii="Times New Roman" w:hAnsi="Times New Roman" w:cs="Times New Roman"/>
          <w:sz w:val="20"/>
          <w:szCs w:val="20"/>
        </w:rPr>
      </w:pPr>
      <w:r>
        <w:rPr>
          <w:rFonts w:ascii="Times New Roman" w:hAnsi="Times New Roman" w:cs="Times New Roman"/>
          <w:sz w:val="20"/>
          <w:szCs w:val="20"/>
        </w:rPr>
        <w:t>R1-1700108 “LDPC Code Design” Ericsson</w:t>
      </w:r>
    </w:p>
    <w:p w14:paraId="36C27EFF" w14:textId="77777777" w:rsidR="007469EE" w:rsidRPr="00A94050" w:rsidRDefault="007469EE" w:rsidP="007469EE">
      <w:pPr>
        <w:pStyle w:val="ListParagraph"/>
        <w:spacing w:after="120"/>
        <w:ind w:left="360"/>
        <w:jc w:val="both"/>
        <w:rPr>
          <w:rFonts w:ascii="Times New Roman" w:hAnsi="Times New Roman" w:cs="Times New Roman"/>
          <w:sz w:val="20"/>
          <w:szCs w:val="20"/>
        </w:rPr>
      </w:pPr>
    </w:p>
    <w:p w14:paraId="10AC276D" w14:textId="77777777" w:rsidR="00405A61" w:rsidRPr="00A94050" w:rsidRDefault="00405A61" w:rsidP="007469EE">
      <w:pPr>
        <w:pStyle w:val="ListParagraph"/>
        <w:spacing w:after="120"/>
        <w:ind w:left="360"/>
        <w:jc w:val="both"/>
        <w:rPr>
          <w:rFonts w:ascii="Times New Roman" w:hAnsi="Times New Roman" w:cs="Times New Roman"/>
          <w:sz w:val="20"/>
          <w:szCs w:val="20"/>
        </w:rPr>
      </w:pPr>
    </w:p>
    <w:p w14:paraId="37714CBA" w14:textId="77777777" w:rsidR="00405A61" w:rsidRPr="00A94050" w:rsidRDefault="00405A61" w:rsidP="007469EE">
      <w:pPr>
        <w:pStyle w:val="ListParagraph"/>
        <w:spacing w:after="120"/>
        <w:ind w:left="360"/>
        <w:jc w:val="both"/>
        <w:rPr>
          <w:rFonts w:ascii="Times New Roman" w:hAnsi="Times New Roman" w:cs="Times New Roman"/>
          <w:sz w:val="20"/>
          <w:szCs w:val="20"/>
        </w:rPr>
      </w:pPr>
    </w:p>
    <w:p w14:paraId="6975A61C" w14:textId="77777777" w:rsidR="00C03F50" w:rsidRPr="00A94050" w:rsidRDefault="00C03F50" w:rsidP="007469EE">
      <w:pPr>
        <w:pStyle w:val="ListParagraph"/>
        <w:spacing w:after="120"/>
        <w:ind w:left="360"/>
        <w:jc w:val="both"/>
        <w:rPr>
          <w:rFonts w:ascii="Times New Roman" w:hAnsi="Times New Roman" w:cs="Times New Roman"/>
          <w:sz w:val="20"/>
          <w:szCs w:val="20"/>
        </w:rPr>
      </w:pPr>
    </w:p>
    <w:p w14:paraId="61726027" w14:textId="77777777" w:rsidR="00C03F50" w:rsidRPr="00A94050" w:rsidRDefault="00C03F50" w:rsidP="007469EE">
      <w:pPr>
        <w:pStyle w:val="ListParagraph"/>
        <w:spacing w:after="120"/>
        <w:ind w:left="360"/>
        <w:jc w:val="both"/>
        <w:rPr>
          <w:rFonts w:ascii="Times New Roman" w:hAnsi="Times New Roman" w:cs="Times New Roman"/>
          <w:sz w:val="20"/>
          <w:szCs w:val="20"/>
        </w:rPr>
      </w:pPr>
    </w:p>
    <w:sectPr w:rsidR="00C03F50" w:rsidRPr="00A94050" w:rsidSect="00D037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67AE0F" w14:textId="77777777" w:rsidR="00CE7108" w:rsidRDefault="00CE7108">
      <w:r>
        <w:separator/>
      </w:r>
    </w:p>
  </w:endnote>
  <w:endnote w:type="continuationSeparator" w:id="0">
    <w:p w14:paraId="6792D051" w14:textId="77777777" w:rsidR="00CE7108" w:rsidRDefault="00CE71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046AC0" w14:textId="77777777" w:rsidR="00CE7108" w:rsidRDefault="00CE7108">
      <w:r>
        <w:separator/>
      </w:r>
    </w:p>
  </w:footnote>
  <w:footnote w:type="continuationSeparator" w:id="0">
    <w:p w14:paraId="1F85355E" w14:textId="77777777" w:rsidR="00CE7108" w:rsidRDefault="00CE71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E184A"/>
    <w:multiLevelType w:val="hybridMultilevel"/>
    <w:tmpl w:val="206079D0"/>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 w15:restartNumberingAfterBreak="0">
    <w:nsid w:val="03795ECA"/>
    <w:multiLevelType w:val="hybridMultilevel"/>
    <w:tmpl w:val="46300B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6581F0D"/>
    <w:multiLevelType w:val="hybridMultilevel"/>
    <w:tmpl w:val="9A460462"/>
    <w:lvl w:ilvl="0" w:tplc="0809000F">
      <w:start w:val="1"/>
      <w:numFmt w:val="decimal"/>
      <w:lvlText w:val="%1."/>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075B4E95"/>
    <w:multiLevelType w:val="hybridMultilevel"/>
    <w:tmpl w:val="2B98DF7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0767263C"/>
    <w:multiLevelType w:val="hybridMultilevel"/>
    <w:tmpl w:val="ECBED030"/>
    <w:lvl w:ilvl="0" w:tplc="7C8EEB2A">
      <w:start w:val="1"/>
      <w:numFmt w:val="bullet"/>
      <w:lvlText w:val="•"/>
      <w:lvlJc w:val="left"/>
      <w:pPr>
        <w:tabs>
          <w:tab w:val="num" w:pos="720"/>
        </w:tabs>
        <w:ind w:left="720" w:hanging="360"/>
      </w:pPr>
      <w:rPr>
        <w:rFonts w:ascii="Arial" w:hAnsi="Arial" w:hint="default"/>
      </w:rPr>
    </w:lvl>
    <w:lvl w:ilvl="1" w:tplc="5CEC5B4A">
      <w:numFmt w:val="bullet"/>
      <w:lvlText w:val="–"/>
      <w:lvlJc w:val="left"/>
      <w:pPr>
        <w:tabs>
          <w:tab w:val="num" w:pos="1440"/>
        </w:tabs>
        <w:ind w:left="1440" w:hanging="360"/>
      </w:pPr>
      <w:rPr>
        <w:rFonts w:ascii="Arial" w:hAnsi="Arial" w:hint="default"/>
      </w:rPr>
    </w:lvl>
    <w:lvl w:ilvl="2" w:tplc="AB7EAF8C">
      <w:start w:val="1"/>
      <w:numFmt w:val="bullet"/>
      <w:lvlText w:val="•"/>
      <w:lvlJc w:val="left"/>
      <w:pPr>
        <w:tabs>
          <w:tab w:val="num" w:pos="2160"/>
        </w:tabs>
        <w:ind w:left="2160" w:hanging="360"/>
      </w:pPr>
      <w:rPr>
        <w:rFonts w:ascii="Arial" w:hAnsi="Arial" w:hint="default"/>
      </w:rPr>
    </w:lvl>
    <w:lvl w:ilvl="3" w:tplc="2924AF36" w:tentative="1">
      <w:start w:val="1"/>
      <w:numFmt w:val="bullet"/>
      <w:lvlText w:val="•"/>
      <w:lvlJc w:val="left"/>
      <w:pPr>
        <w:tabs>
          <w:tab w:val="num" w:pos="2880"/>
        </w:tabs>
        <w:ind w:left="2880" w:hanging="360"/>
      </w:pPr>
      <w:rPr>
        <w:rFonts w:ascii="Arial" w:hAnsi="Arial" w:hint="default"/>
      </w:rPr>
    </w:lvl>
    <w:lvl w:ilvl="4" w:tplc="1F3467B2" w:tentative="1">
      <w:start w:val="1"/>
      <w:numFmt w:val="bullet"/>
      <w:lvlText w:val="•"/>
      <w:lvlJc w:val="left"/>
      <w:pPr>
        <w:tabs>
          <w:tab w:val="num" w:pos="3600"/>
        </w:tabs>
        <w:ind w:left="3600" w:hanging="360"/>
      </w:pPr>
      <w:rPr>
        <w:rFonts w:ascii="Arial" w:hAnsi="Arial" w:hint="default"/>
      </w:rPr>
    </w:lvl>
    <w:lvl w:ilvl="5" w:tplc="817AB3B6" w:tentative="1">
      <w:start w:val="1"/>
      <w:numFmt w:val="bullet"/>
      <w:lvlText w:val="•"/>
      <w:lvlJc w:val="left"/>
      <w:pPr>
        <w:tabs>
          <w:tab w:val="num" w:pos="4320"/>
        </w:tabs>
        <w:ind w:left="4320" w:hanging="360"/>
      </w:pPr>
      <w:rPr>
        <w:rFonts w:ascii="Arial" w:hAnsi="Arial" w:hint="default"/>
      </w:rPr>
    </w:lvl>
    <w:lvl w:ilvl="6" w:tplc="EDC0610C" w:tentative="1">
      <w:start w:val="1"/>
      <w:numFmt w:val="bullet"/>
      <w:lvlText w:val="•"/>
      <w:lvlJc w:val="left"/>
      <w:pPr>
        <w:tabs>
          <w:tab w:val="num" w:pos="5040"/>
        </w:tabs>
        <w:ind w:left="5040" w:hanging="360"/>
      </w:pPr>
      <w:rPr>
        <w:rFonts w:ascii="Arial" w:hAnsi="Arial" w:hint="default"/>
      </w:rPr>
    </w:lvl>
    <w:lvl w:ilvl="7" w:tplc="93F81A08" w:tentative="1">
      <w:start w:val="1"/>
      <w:numFmt w:val="bullet"/>
      <w:lvlText w:val="•"/>
      <w:lvlJc w:val="left"/>
      <w:pPr>
        <w:tabs>
          <w:tab w:val="num" w:pos="5760"/>
        </w:tabs>
        <w:ind w:left="5760" w:hanging="360"/>
      </w:pPr>
      <w:rPr>
        <w:rFonts w:ascii="Arial" w:hAnsi="Arial" w:hint="default"/>
      </w:rPr>
    </w:lvl>
    <w:lvl w:ilvl="8" w:tplc="E72071F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9CE67A0"/>
    <w:multiLevelType w:val="hybridMultilevel"/>
    <w:tmpl w:val="A6A6B24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0B3B149C"/>
    <w:multiLevelType w:val="hybridMultilevel"/>
    <w:tmpl w:val="A8068552"/>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8" w15:restartNumberingAfterBreak="0">
    <w:nsid w:val="0D413703"/>
    <w:multiLevelType w:val="hybridMultilevel"/>
    <w:tmpl w:val="4900D912"/>
    <w:lvl w:ilvl="0" w:tplc="05F25040">
      <w:start w:val="1"/>
      <w:numFmt w:val="bullet"/>
      <w:lvlText w:val=""/>
      <w:lvlJc w:val="left"/>
      <w:pPr>
        <w:tabs>
          <w:tab w:val="num" w:pos="720"/>
        </w:tabs>
        <w:ind w:left="720" w:hanging="360"/>
      </w:pPr>
      <w:rPr>
        <w:rFonts w:ascii="Wingdings" w:hAnsi="Wingdings" w:hint="default"/>
      </w:rPr>
    </w:lvl>
    <w:lvl w:ilvl="1" w:tplc="2CA0856A" w:tentative="1">
      <w:start w:val="1"/>
      <w:numFmt w:val="bullet"/>
      <w:lvlText w:val=""/>
      <w:lvlJc w:val="left"/>
      <w:pPr>
        <w:tabs>
          <w:tab w:val="num" w:pos="1440"/>
        </w:tabs>
        <w:ind w:left="1440" w:hanging="360"/>
      </w:pPr>
      <w:rPr>
        <w:rFonts w:ascii="Wingdings" w:hAnsi="Wingdings" w:hint="default"/>
      </w:rPr>
    </w:lvl>
    <w:lvl w:ilvl="2" w:tplc="D4C40200" w:tentative="1">
      <w:start w:val="1"/>
      <w:numFmt w:val="bullet"/>
      <w:lvlText w:val=""/>
      <w:lvlJc w:val="left"/>
      <w:pPr>
        <w:tabs>
          <w:tab w:val="num" w:pos="2160"/>
        </w:tabs>
        <w:ind w:left="2160" w:hanging="360"/>
      </w:pPr>
      <w:rPr>
        <w:rFonts w:ascii="Wingdings" w:hAnsi="Wingdings" w:hint="default"/>
      </w:rPr>
    </w:lvl>
    <w:lvl w:ilvl="3" w:tplc="2A161A08" w:tentative="1">
      <w:start w:val="1"/>
      <w:numFmt w:val="bullet"/>
      <w:lvlText w:val=""/>
      <w:lvlJc w:val="left"/>
      <w:pPr>
        <w:tabs>
          <w:tab w:val="num" w:pos="2880"/>
        </w:tabs>
        <w:ind w:left="2880" w:hanging="360"/>
      </w:pPr>
      <w:rPr>
        <w:rFonts w:ascii="Wingdings" w:hAnsi="Wingdings" w:hint="default"/>
      </w:rPr>
    </w:lvl>
    <w:lvl w:ilvl="4" w:tplc="F544ED8E" w:tentative="1">
      <w:start w:val="1"/>
      <w:numFmt w:val="bullet"/>
      <w:lvlText w:val=""/>
      <w:lvlJc w:val="left"/>
      <w:pPr>
        <w:tabs>
          <w:tab w:val="num" w:pos="3600"/>
        </w:tabs>
        <w:ind w:left="3600" w:hanging="360"/>
      </w:pPr>
      <w:rPr>
        <w:rFonts w:ascii="Wingdings" w:hAnsi="Wingdings" w:hint="default"/>
      </w:rPr>
    </w:lvl>
    <w:lvl w:ilvl="5" w:tplc="11262888" w:tentative="1">
      <w:start w:val="1"/>
      <w:numFmt w:val="bullet"/>
      <w:lvlText w:val=""/>
      <w:lvlJc w:val="left"/>
      <w:pPr>
        <w:tabs>
          <w:tab w:val="num" w:pos="4320"/>
        </w:tabs>
        <w:ind w:left="4320" w:hanging="360"/>
      </w:pPr>
      <w:rPr>
        <w:rFonts w:ascii="Wingdings" w:hAnsi="Wingdings" w:hint="default"/>
      </w:rPr>
    </w:lvl>
    <w:lvl w:ilvl="6" w:tplc="6802739C" w:tentative="1">
      <w:start w:val="1"/>
      <w:numFmt w:val="bullet"/>
      <w:lvlText w:val=""/>
      <w:lvlJc w:val="left"/>
      <w:pPr>
        <w:tabs>
          <w:tab w:val="num" w:pos="5040"/>
        </w:tabs>
        <w:ind w:left="5040" w:hanging="360"/>
      </w:pPr>
      <w:rPr>
        <w:rFonts w:ascii="Wingdings" w:hAnsi="Wingdings" w:hint="default"/>
      </w:rPr>
    </w:lvl>
    <w:lvl w:ilvl="7" w:tplc="C4187EC0" w:tentative="1">
      <w:start w:val="1"/>
      <w:numFmt w:val="bullet"/>
      <w:lvlText w:val=""/>
      <w:lvlJc w:val="left"/>
      <w:pPr>
        <w:tabs>
          <w:tab w:val="num" w:pos="5760"/>
        </w:tabs>
        <w:ind w:left="5760" w:hanging="360"/>
      </w:pPr>
      <w:rPr>
        <w:rFonts w:ascii="Wingdings" w:hAnsi="Wingdings" w:hint="default"/>
      </w:rPr>
    </w:lvl>
    <w:lvl w:ilvl="8" w:tplc="156A07CE"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E8B1BA5"/>
    <w:multiLevelType w:val="hybridMultilevel"/>
    <w:tmpl w:val="7AF8D95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A031EA3"/>
    <w:multiLevelType w:val="hybridMultilevel"/>
    <w:tmpl w:val="E7EA99E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D0A3A88"/>
    <w:multiLevelType w:val="hybridMultilevel"/>
    <w:tmpl w:val="A6A6B24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1F885A4D"/>
    <w:multiLevelType w:val="hybridMultilevel"/>
    <w:tmpl w:val="2A2AEC16"/>
    <w:lvl w:ilvl="0" w:tplc="98EC3B88">
      <w:start w:val="1"/>
      <w:numFmt w:val="bullet"/>
      <w:lvlText w:val="•"/>
      <w:lvlJc w:val="left"/>
      <w:pPr>
        <w:tabs>
          <w:tab w:val="num" w:pos="720"/>
        </w:tabs>
        <w:ind w:left="720" w:hanging="360"/>
      </w:pPr>
      <w:rPr>
        <w:rFonts w:ascii="Arial" w:hAnsi="Arial" w:hint="default"/>
      </w:rPr>
    </w:lvl>
    <w:lvl w:ilvl="1" w:tplc="44282F48">
      <w:start w:val="2072"/>
      <w:numFmt w:val="bullet"/>
      <w:lvlText w:val="–"/>
      <w:lvlJc w:val="left"/>
      <w:pPr>
        <w:tabs>
          <w:tab w:val="num" w:pos="1440"/>
        </w:tabs>
        <w:ind w:left="1440" w:hanging="360"/>
      </w:pPr>
      <w:rPr>
        <w:rFonts w:ascii="Arial" w:hAnsi="Arial" w:hint="default"/>
      </w:rPr>
    </w:lvl>
    <w:lvl w:ilvl="2" w:tplc="654EC4D0">
      <w:start w:val="2072"/>
      <w:numFmt w:val="bullet"/>
      <w:lvlText w:val="•"/>
      <w:lvlJc w:val="left"/>
      <w:pPr>
        <w:tabs>
          <w:tab w:val="num" w:pos="2160"/>
        </w:tabs>
        <w:ind w:left="2160" w:hanging="360"/>
      </w:pPr>
      <w:rPr>
        <w:rFonts w:ascii="Arial" w:hAnsi="Arial" w:hint="default"/>
      </w:rPr>
    </w:lvl>
    <w:lvl w:ilvl="3" w:tplc="D4206F5A" w:tentative="1">
      <w:start w:val="1"/>
      <w:numFmt w:val="bullet"/>
      <w:lvlText w:val="•"/>
      <w:lvlJc w:val="left"/>
      <w:pPr>
        <w:tabs>
          <w:tab w:val="num" w:pos="2880"/>
        </w:tabs>
        <w:ind w:left="2880" w:hanging="360"/>
      </w:pPr>
      <w:rPr>
        <w:rFonts w:ascii="Arial" w:hAnsi="Arial" w:hint="default"/>
      </w:rPr>
    </w:lvl>
    <w:lvl w:ilvl="4" w:tplc="67EE6DFA" w:tentative="1">
      <w:start w:val="1"/>
      <w:numFmt w:val="bullet"/>
      <w:lvlText w:val="•"/>
      <w:lvlJc w:val="left"/>
      <w:pPr>
        <w:tabs>
          <w:tab w:val="num" w:pos="3600"/>
        </w:tabs>
        <w:ind w:left="3600" w:hanging="360"/>
      </w:pPr>
      <w:rPr>
        <w:rFonts w:ascii="Arial" w:hAnsi="Arial" w:hint="default"/>
      </w:rPr>
    </w:lvl>
    <w:lvl w:ilvl="5" w:tplc="7E6C5804" w:tentative="1">
      <w:start w:val="1"/>
      <w:numFmt w:val="bullet"/>
      <w:lvlText w:val="•"/>
      <w:lvlJc w:val="left"/>
      <w:pPr>
        <w:tabs>
          <w:tab w:val="num" w:pos="4320"/>
        </w:tabs>
        <w:ind w:left="4320" w:hanging="360"/>
      </w:pPr>
      <w:rPr>
        <w:rFonts w:ascii="Arial" w:hAnsi="Arial" w:hint="default"/>
      </w:rPr>
    </w:lvl>
    <w:lvl w:ilvl="6" w:tplc="1AC2F5F2" w:tentative="1">
      <w:start w:val="1"/>
      <w:numFmt w:val="bullet"/>
      <w:lvlText w:val="•"/>
      <w:lvlJc w:val="left"/>
      <w:pPr>
        <w:tabs>
          <w:tab w:val="num" w:pos="5040"/>
        </w:tabs>
        <w:ind w:left="5040" w:hanging="360"/>
      </w:pPr>
      <w:rPr>
        <w:rFonts w:ascii="Arial" w:hAnsi="Arial" w:hint="default"/>
      </w:rPr>
    </w:lvl>
    <w:lvl w:ilvl="7" w:tplc="CBBA57C2" w:tentative="1">
      <w:start w:val="1"/>
      <w:numFmt w:val="bullet"/>
      <w:lvlText w:val="•"/>
      <w:lvlJc w:val="left"/>
      <w:pPr>
        <w:tabs>
          <w:tab w:val="num" w:pos="5760"/>
        </w:tabs>
        <w:ind w:left="5760" w:hanging="360"/>
      </w:pPr>
      <w:rPr>
        <w:rFonts w:ascii="Arial" w:hAnsi="Arial" w:hint="default"/>
      </w:rPr>
    </w:lvl>
    <w:lvl w:ilvl="8" w:tplc="1F86A3F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F9C6118"/>
    <w:multiLevelType w:val="hybridMultilevel"/>
    <w:tmpl w:val="16EA4DB6"/>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3430D24"/>
    <w:multiLevelType w:val="hybridMultilevel"/>
    <w:tmpl w:val="A6A6B24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2AE3142B"/>
    <w:multiLevelType w:val="hybridMultilevel"/>
    <w:tmpl w:val="144298AC"/>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F550F6A"/>
    <w:multiLevelType w:val="hybridMultilevel"/>
    <w:tmpl w:val="CCC63D4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002024C"/>
    <w:multiLevelType w:val="hybridMultilevel"/>
    <w:tmpl w:val="949EE2EA"/>
    <w:lvl w:ilvl="0" w:tplc="ABFA179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2063A3C"/>
    <w:multiLevelType w:val="hybridMultilevel"/>
    <w:tmpl w:val="7F24E51A"/>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0" w15:restartNumberingAfterBreak="0">
    <w:nsid w:val="358C7AC0"/>
    <w:multiLevelType w:val="hybridMultilevel"/>
    <w:tmpl w:val="644EA50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3634345B"/>
    <w:multiLevelType w:val="hybridMultilevel"/>
    <w:tmpl w:val="85A0E374"/>
    <w:lvl w:ilvl="0" w:tplc="8B8CE9AE">
      <w:start w:val="1"/>
      <w:numFmt w:val="bullet"/>
      <w:lvlText w:val="•"/>
      <w:lvlJc w:val="left"/>
      <w:pPr>
        <w:tabs>
          <w:tab w:val="num" w:pos="720"/>
        </w:tabs>
        <w:ind w:left="720" w:hanging="360"/>
      </w:pPr>
      <w:rPr>
        <w:rFonts w:ascii="Arial" w:hAnsi="Arial" w:hint="default"/>
      </w:rPr>
    </w:lvl>
    <w:lvl w:ilvl="1" w:tplc="3B465A64">
      <w:start w:val="1"/>
      <w:numFmt w:val="bullet"/>
      <w:lvlText w:val="•"/>
      <w:lvlJc w:val="left"/>
      <w:pPr>
        <w:tabs>
          <w:tab w:val="num" w:pos="1440"/>
        </w:tabs>
        <w:ind w:left="1440" w:hanging="360"/>
      </w:pPr>
      <w:rPr>
        <w:rFonts w:ascii="Arial" w:hAnsi="Arial" w:hint="default"/>
      </w:rPr>
    </w:lvl>
    <w:lvl w:ilvl="2" w:tplc="1A489B4A">
      <w:numFmt w:val="bullet"/>
      <w:lvlText w:val="•"/>
      <w:lvlJc w:val="left"/>
      <w:pPr>
        <w:tabs>
          <w:tab w:val="num" w:pos="2160"/>
        </w:tabs>
        <w:ind w:left="2160" w:hanging="360"/>
      </w:pPr>
      <w:rPr>
        <w:rFonts w:ascii="Arial" w:hAnsi="Arial" w:hint="default"/>
      </w:rPr>
    </w:lvl>
    <w:lvl w:ilvl="3" w:tplc="EAEC1528" w:tentative="1">
      <w:start w:val="1"/>
      <w:numFmt w:val="bullet"/>
      <w:lvlText w:val="•"/>
      <w:lvlJc w:val="left"/>
      <w:pPr>
        <w:tabs>
          <w:tab w:val="num" w:pos="2880"/>
        </w:tabs>
        <w:ind w:left="2880" w:hanging="360"/>
      </w:pPr>
      <w:rPr>
        <w:rFonts w:ascii="Arial" w:hAnsi="Arial" w:hint="default"/>
      </w:rPr>
    </w:lvl>
    <w:lvl w:ilvl="4" w:tplc="08CE1CE0" w:tentative="1">
      <w:start w:val="1"/>
      <w:numFmt w:val="bullet"/>
      <w:lvlText w:val="•"/>
      <w:lvlJc w:val="left"/>
      <w:pPr>
        <w:tabs>
          <w:tab w:val="num" w:pos="3600"/>
        </w:tabs>
        <w:ind w:left="3600" w:hanging="360"/>
      </w:pPr>
      <w:rPr>
        <w:rFonts w:ascii="Arial" w:hAnsi="Arial" w:hint="default"/>
      </w:rPr>
    </w:lvl>
    <w:lvl w:ilvl="5" w:tplc="236E7F54" w:tentative="1">
      <w:start w:val="1"/>
      <w:numFmt w:val="bullet"/>
      <w:lvlText w:val="•"/>
      <w:lvlJc w:val="left"/>
      <w:pPr>
        <w:tabs>
          <w:tab w:val="num" w:pos="4320"/>
        </w:tabs>
        <w:ind w:left="4320" w:hanging="360"/>
      </w:pPr>
      <w:rPr>
        <w:rFonts w:ascii="Arial" w:hAnsi="Arial" w:hint="default"/>
      </w:rPr>
    </w:lvl>
    <w:lvl w:ilvl="6" w:tplc="2586F098" w:tentative="1">
      <w:start w:val="1"/>
      <w:numFmt w:val="bullet"/>
      <w:lvlText w:val="•"/>
      <w:lvlJc w:val="left"/>
      <w:pPr>
        <w:tabs>
          <w:tab w:val="num" w:pos="5040"/>
        </w:tabs>
        <w:ind w:left="5040" w:hanging="360"/>
      </w:pPr>
      <w:rPr>
        <w:rFonts w:ascii="Arial" w:hAnsi="Arial" w:hint="default"/>
      </w:rPr>
    </w:lvl>
    <w:lvl w:ilvl="7" w:tplc="A4C48EC2" w:tentative="1">
      <w:start w:val="1"/>
      <w:numFmt w:val="bullet"/>
      <w:lvlText w:val="•"/>
      <w:lvlJc w:val="left"/>
      <w:pPr>
        <w:tabs>
          <w:tab w:val="num" w:pos="5760"/>
        </w:tabs>
        <w:ind w:left="5760" w:hanging="360"/>
      </w:pPr>
      <w:rPr>
        <w:rFonts w:ascii="Arial" w:hAnsi="Arial" w:hint="default"/>
      </w:rPr>
    </w:lvl>
    <w:lvl w:ilvl="8" w:tplc="1EE8EB2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6AA4339"/>
    <w:multiLevelType w:val="hybridMultilevel"/>
    <w:tmpl w:val="3BDA629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371306FC"/>
    <w:multiLevelType w:val="hybridMultilevel"/>
    <w:tmpl w:val="63BA753C"/>
    <w:lvl w:ilvl="0" w:tplc="E604C040">
      <w:start w:val="1"/>
      <w:numFmt w:val="bullet"/>
      <w:lvlText w:val="–"/>
      <w:lvlJc w:val="left"/>
      <w:pPr>
        <w:tabs>
          <w:tab w:val="num" w:pos="360"/>
        </w:tabs>
        <w:ind w:left="360" w:hanging="360"/>
      </w:pPr>
      <w:rPr>
        <w:rFonts w:ascii="Calibri" w:hAnsi="Calibri" w:hint="default"/>
      </w:rPr>
    </w:lvl>
    <w:lvl w:ilvl="1" w:tplc="E842C748">
      <w:start w:val="1"/>
      <w:numFmt w:val="bullet"/>
      <w:lvlText w:val="–"/>
      <w:lvlJc w:val="left"/>
      <w:pPr>
        <w:tabs>
          <w:tab w:val="num" w:pos="1080"/>
        </w:tabs>
        <w:ind w:left="1080" w:hanging="360"/>
      </w:pPr>
      <w:rPr>
        <w:rFonts w:ascii="Calibri" w:hAnsi="Calibri" w:hint="default"/>
      </w:rPr>
    </w:lvl>
    <w:lvl w:ilvl="2" w:tplc="B70498D6">
      <w:start w:val="1285"/>
      <w:numFmt w:val="bullet"/>
      <w:lvlText w:val="•"/>
      <w:lvlJc w:val="left"/>
      <w:pPr>
        <w:tabs>
          <w:tab w:val="num" w:pos="1800"/>
        </w:tabs>
        <w:ind w:left="1800" w:hanging="360"/>
      </w:pPr>
      <w:rPr>
        <w:rFonts w:ascii="Arial" w:hAnsi="Arial" w:hint="default"/>
      </w:rPr>
    </w:lvl>
    <w:lvl w:ilvl="3" w:tplc="B56C779C" w:tentative="1">
      <w:start w:val="1"/>
      <w:numFmt w:val="bullet"/>
      <w:lvlText w:val="–"/>
      <w:lvlJc w:val="left"/>
      <w:pPr>
        <w:tabs>
          <w:tab w:val="num" w:pos="2520"/>
        </w:tabs>
        <w:ind w:left="2520" w:hanging="360"/>
      </w:pPr>
      <w:rPr>
        <w:rFonts w:ascii="Calibri" w:hAnsi="Calibri" w:hint="default"/>
      </w:rPr>
    </w:lvl>
    <w:lvl w:ilvl="4" w:tplc="2AA8EEB4" w:tentative="1">
      <w:start w:val="1"/>
      <w:numFmt w:val="bullet"/>
      <w:lvlText w:val="–"/>
      <w:lvlJc w:val="left"/>
      <w:pPr>
        <w:tabs>
          <w:tab w:val="num" w:pos="3240"/>
        </w:tabs>
        <w:ind w:left="3240" w:hanging="360"/>
      </w:pPr>
      <w:rPr>
        <w:rFonts w:ascii="Calibri" w:hAnsi="Calibri" w:hint="default"/>
      </w:rPr>
    </w:lvl>
    <w:lvl w:ilvl="5" w:tplc="09ECEE5E" w:tentative="1">
      <w:start w:val="1"/>
      <w:numFmt w:val="bullet"/>
      <w:lvlText w:val="–"/>
      <w:lvlJc w:val="left"/>
      <w:pPr>
        <w:tabs>
          <w:tab w:val="num" w:pos="3960"/>
        </w:tabs>
        <w:ind w:left="3960" w:hanging="360"/>
      </w:pPr>
      <w:rPr>
        <w:rFonts w:ascii="Calibri" w:hAnsi="Calibri" w:hint="default"/>
      </w:rPr>
    </w:lvl>
    <w:lvl w:ilvl="6" w:tplc="1EFE73FC" w:tentative="1">
      <w:start w:val="1"/>
      <w:numFmt w:val="bullet"/>
      <w:lvlText w:val="–"/>
      <w:lvlJc w:val="left"/>
      <w:pPr>
        <w:tabs>
          <w:tab w:val="num" w:pos="4680"/>
        </w:tabs>
        <w:ind w:left="4680" w:hanging="360"/>
      </w:pPr>
      <w:rPr>
        <w:rFonts w:ascii="Calibri" w:hAnsi="Calibri" w:hint="default"/>
      </w:rPr>
    </w:lvl>
    <w:lvl w:ilvl="7" w:tplc="EDA43930" w:tentative="1">
      <w:start w:val="1"/>
      <w:numFmt w:val="bullet"/>
      <w:lvlText w:val="–"/>
      <w:lvlJc w:val="left"/>
      <w:pPr>
        <w:tabs>
          <w:tab w:val="num" w:pos="5400"/>
        </w:tabs>
        <w:ind w:left="5400" w:hanging="360"/>
      </w:pPr>
      <w:rPr>
        <w:rFonts w:ascii="Calibri" w:hAnsi="Calibri" w:hint="default"/>
      </w:rPr>
    </w:lvl>
    <w:lvl w:ilvl="8" w:tplc="326256B6" w:tentative="1">
      <w:start w:val="1"/>
      <w:numFmt w:val="bullet"/>
      <w:lvlText w:val="–"/>
      <w:lvlJc w:val="left"/>
      <w:pPr>
        <w:tabs>
          <w:tab w:val="num" w:pos="6120"/>
        </w:tabs>
        <w:ind w:left="6120" w:hanging="360"/>
      </w:pPr>
      <w:rPr>
        <w:rFonts w:ascii="Calibri" w:hAnsi="Calibri" w:hint="default"/>
      </w:rPr>
    </w:lvl>
  </w:abstractNum>
  <w:abstractNum w:abstractNumId="24" w15:restartNumberingAfterBreak="0">
    <w:nsid w:val="3A877D64"/>
    <w:multiLevelType w:val="singleLevel"/>
    <w:tmpl w:val="2B5018E8"/>
    <w:lvl w:ilvl="0">
      <w:start w:val="1"/>
      <w:numFmt w:val="decimal"/>
      <w:pStyle w:val="References"/>
      <w:lvlText w:val="[%1]"/>
      <w:lvlJc w:val="left"/>
      <w:pPr>
        <w:tabs>
          <w:tab w:val="num" w:pos="360"/>
        </w:tabs>
        <w:ind w:left="360" w:hanging="360"/>
      </w:pPr>
      <w:rPr>
        <w:sz w:val="22"/>
        <w:szCs w:val="22"/>
      </w:rPr>
    </w:lvl>
  </w:abstractNum>
  <w:abstractNum w:abstractNumId="25" w15:restartNumberingAfterBreak="0">
    <w:nsid w:val="3D343832"/>
    <w:multiLevelType w:val="hybridMultilevel"/>
    <w:tmpl w:val="6E0AD8A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3E2146AD"/>
    <w:multiLevelType w:val="hybridMultilevel"/>
    <w:tmpl w:val="75FE361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F2664DE"/>
    <w:multiLevelType w:val="hybridMultilevel"/>
    <w:tmpl w:val="0212A4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3FED25FA"/>
    <w:multiLevelType w:val="hybridMultilevel"/>
    <w:tmpl w:val="48707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40746679"/>
    <w:multiLevelType w:val="hybridMultilevel"/>
    <w:tmpl w:val="14846E1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41FB6E3B"/>
    <w:multiLevelType w:val="hybridMultilevel"/>
    <w:tmpl w:val="17521EE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42B25C1A"/>
    <w:multiLevelType w:val="hybridMultilevel"/>
    <w:tmpl w:val="4C220B02"/>
    <w:lvl w:ilvl="0" w:tplc="97CE47DA">
      <w:start w:val="1"/>
      <w:numFmt w:val="bullet"/>
      <w:lvlText w:val="•"/>
      <w:lvlJc w:val="left"/>
      <w:pPr>
        <w:tabs>
          <w:tab w:val="num" w:pos="720"/>
        </w:tabs>
        <w:ind w:left="720" w:hanging="360"/>
      </w:pPr>
      <w:rPr>
        <w:rFonts w:ascii="Arial" w:hAnsi="Arial" w:hint="default"/>
      </w:rPr>
    </w:lvl>
    <w:lvl w:ilvl="1" w:tplc="C22E0786">
      <w:numFmt w:val="bullet"/>
      <w:lvlText w:val="–"/>
      <w:lvlJc w:val="left"/>
      <w:pPr>
        <w:tabs>
          <w:tab w:val="num" w:pos="1440"/>
        </w:tabs>
        <w:ind w:left="1440" w:hanging="360"/>
      </w:pPr>
      <w:rPr>
        <w:rFonts w:ascii="Arial" w:hAnsi="Arial" w:hint="default"/>
      </w:rPr>
    </w:lvl>
    <w:lvl w:ilvl="2" w:tplc="E0DCF39E" w:tentative="1">
      <w:start w:val="1"/>
      <w:numFmt w:val="bullet"/>
      <w:lvlText w:val="•"/>
      <w:lvlJc w:val="left"/>
      <w:pPr>
        <w:tabs>
          <w:tab w:val="num" w:pos="2160"/>
        </w:tabs>
        <w:ind w:left="2160" w:hanging="360"/>
      </w:pPr>
      <w:rPr>
        <w:rFonts w:ascii="Arial" w:hAnsi="Arial" w:hint="default"/>
      </w:rPr>
    </w:lvl>
    <w:lvl w:ilvl="3" w:tplc="89B44B0E" w:tentative="1">
      <w:start w:val="1"/>
      <w:numFmt w:val="bullet"/>
      <w:lvlText w:val="•"/>
      <w:lvlJc w:val="left"/>
      <w:pPr>
        <w:tabs>
          <w:tab w:val="num" w:pos="2880"/>
        </w:tabs>
        <w:ind w:left="2880" w:hanging="360"/>
      </w:pPr>
      <w:rPr>
        <w:rFonts w:ascii="Arial" w:hAnsi="Arial" w:hint="default"/>
      </w:rPr>
    </w:lvl>
    <w:lvl w:ilvl="4" w:tplc="C2E2D330" w:tentative="1">
      <w:start w:val="1"/>
      <w:numFmt w:val="bullet"/>
      <w:lvlText w:val="•"/>
      <w:lvlJc w:val="left"/>
      <w:pPr>
        <w:tabs>
          <w:tab w:val="num" w:pos="3600"/>
        </w:tabs>
        <w:ind w:left="3600" w:hanging="360"/>
      </w:pPr>
      <w:rPr>
        <w:rFonts w:ascii="Arial" w:hAnsi="Arial" w:hint="default"/>
      </w:rPr>
    </w:lvl>
    <w:lvl w:ilvl="5" w:tplc="75EA14BA" w:tentative="1">
      <w:start w:val="1"/>
      <w:numFmt w:val="bullet"/>
      <w:lvlText w:val="•"/>
      <w:lvlJc w:val="left"/>
      <w:pPr>
        <w:tabs>
          <w:tab w:val="num" w:pos="4320"/>
        </w:tabs>
        <w:ind w:left="4320" w:hanging="360"/>
      </w:pPr>
      <w:rPr>
        <w:rFonts w:ascii="Arial" w:hAnsi="Arial" w:hint="default"/>
      </w:rPr>
    </w:lvl>
    <w:lvl w:ilvl="6" w:tplc="77EAD638" w:tentative="1">
      <w:start w:val="1"/>
      <w:numFmt w:val="bullet"/>
      <w:lvlText w:val="•"/>
      <w:lvlJc w:val="left"/>
      <w:pPr>
        <w:tabs>
          <w:tab w:val="num" w:pos="5040"/>
        </w:tabs>
        <w:ind w:left="5040" w:hanging="360"/>
      </w:pPr>
      <w:rPr>
        <w:rFonts w:ascii="Arial" w:hAnsi="Arial" w:hint="default"/>
      </w:rPr>
    </w:lvl>
    <w:lvl w:ilvl="7" w:tplc="A6860EFC" w:tentative="1">
      <w:start w:val="1"/>
      <w:numFmt w:val="bullet"/>
      <w:lvlText w:val="•"/>
      <w:lvlJc w:val="left"/>
      <w:pPr>
        <w:tabs>
          <w:tab w:val="num" w:pos="5760"/>
        </w:tabs>
        <w:ind w:left="5760" w:hanging="360"/>
      </w:pPr>
      <w:rPr>
        <w:rFonts w:ascii="Arial" w:hAnsi="Arial" w:hint="default"/>
      </w:rPr>
    </w:lvl>
    <w:lvl w:ilvl="8" w:tplc="47C6D68A"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4939593A"/>
    <w:multiLevelType w:val="hybridMultilevel"/>
    <w:tmpl w:val="9A66A01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3" w15:restartNumberingAfterBreak="0">
    <w:nsid w:val="58AC7CDB"/>
    <w:multiLevelType w:val="multilevel"/>
    <w:tmpl w:val="F5485350"/>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2"/>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4" w15:restartNumberingAfterBreak="0">
    <w:nsid w:val="58BF5A64"/>
    <w:multiLevelType w:val="hybridMultilevel"/>
    <w:tmpl w:val="FE64DEF4"/>
    <w:lvl w:ilvl="0" w:tplc="BAEA2544">
      <w:start w:val="1"/>
      <w:numFmt w:val="bullet"/>
      <w:lvlText w:val="•"/>
      <w:lvlJc w:val="left"/>
      <w:pPr>
        <w:tabs>
          <w:tab w:val="num" w:pos="720"/>
        </w:tabs>
        <w:ind w:left="720" w:hanging="360"/>
      </w:pPr>
      <w:rPr>
        <w:rFonts w:ascii="Arial" w:hAnsi="Arial" w:hint="default"/>
      </w:rPr>
    </w:lvl>
    <w:lvl w:ilvl="1" w:tplc="2B7CA200">
      <w:start w:val="2041"/>
      <w:numFmt w:val="bullet"/>
      <w:lvlText w:val="–"/>
      <w:lvlJc w:val="left"/>
      <w:pPr>
        <w:tabs>
          <w:tab w:val="num" w:pos="1440"/>
        </w:tabs>
        <w:ind w:left="1440" w:hanging="360"/>
      </w:pPr>
      <w:rPr>
        <w:rFonts w:ascii="Arial" w:hAnsi="Arial" w:hint="default"/>
      </w:rPr>
    </w:lvl>
    <w:lvl w:ilvl="2" w:tplc="50F8AABC" w:tentative="1">
      <w:start w:val="1"/>
      <w:numFmt w:val="bullet"/>
      <w:lvlText w:val="•"/>
      <w:lvlJc w:val="left"/>
      <w:pPr>
        <w:tabs>
          <w:tab w:val="num" w:pos="2160"/>
        </w:tabs>
        <w:ind w:left="2160" w:hanging="360"/>
      </w:pPr>
      <w:rPr>
        <w:rFonts w:ascii="Arial" w:hAnsi="Arial" w:hint="default"/>
      </w:rPr>
    </w:lvl>
    <w:lvl w:ilvl="3" w:tplc="5C8A9A6A" w:tentative="1">
      <w:start w:val="1"/>
      <w:numFmt w:val="bullet"/>
      <w:lvlText w:val="•"/>
      <w:lvlJc w:val="left"/>
      <w:pPr>
        <w:tabs>
          <w:tab w:val="num" w:pos="2880"/>
        </w:tabs>
        <w:ind w:left="2880" w:hanging="360"/>
      </w:pPr>
      <w:rPr>
        <w:rFonts w:ascii="Arial" w:hAnsi="Arial" w:hint="default"/>
      </w:rPr>
    </w:lvl>
    <w:lvl w:ilvl="4" w:tplc="5C72ECEE" w:tentative="1">
      <w:start w:val="1"/>
      <w:numFmt w:val="bullet"/>
      <w:lvlText w:val="•"/>
      <w:lvlJc w:val="left"/>
      <w:pPr>
        <w:tabs>
          <w:tab w:val="num" w:pos="3600"/>
        </w:tabs>
        <w:ind w:left="3600" w:hanging="360"/>
      </w:pPr>
      <w:rPr>
        <w:rFonts w:ascii="Arial" w:hAnsi="Arial" w:hint="default"/>
      </w:rPr>
    </w:lvl>
    <w:lvl w:ilvl="5" w:tplc="0E82E782" w:tentative="1">
      <w:start w:val="1"/>
      <w:numFmt w:val="bullet"/>
      <w:lvlText w:val="•"/>
      <w:lvlJc w:val="left"/>
      <w:pPr>
        <w:tabs>
          <w:tab w:val="num" w:pos="4320"/>
        </w:tabs>
        <w:ind w:left="4320" w:hanging="360"/>
      </w:pPr>
      <w:rPr>
        <w:rFonts w:ascii="Arial" w:hAnsi="Arial" w:hint="default"/>
      </w:rPr>
    </w:lvl>
    <w:lvl w:ilvl="6" w:tplc="2BF49FD4" w:tentative="1">
      <w:start w:val="1"/>
      <w:numFmt w:val="bullet"/>
      <w:lvlText w:val="•"/>
      <w:lvlJc w:val="left"/>
      <w:pPr>
        <w:tabs>
          <w:tab w:val="num" w:pos="5040"/>
        </w:tabs>
        <w:ind w:left="5040" w:hanging="360"/>
      </w:pPr>
      <w:rPr>
        <w:rFonts w:ascii="Arial" w:hAnsi="Arial" w:hint="default"/>
      </w:rPr>
    </w:lvl>
    <w:lvl w:ilvl="7" w:tplc="098CA71E" w:tentative="1">
      <w:start w:val="1"/>
      <w:numFmt w:val="bullet"/>
      <w:lvlText w:val="•"/>
      <w:lvlJc w:val="left"/>
      <w:pPr>
        <w:tabs>
          <w:tab w:val="num" w:pos="5760"/>
        </w:tabs>
        <w:ind w:left="5760" w:hanging="360"/>
      </w:pPr>
      <w:rPr>
        <w:rFonts w:ascii="Arial" w:hAnsi="Arial" w:hint="default"/>
      </w:rPr>
    </w:lvl>
    <w:lvl w:ilvl="8" w:tplc="B802A170"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B2144EB"/>
    <w:multiLevelType w:val="hybridMultilevel"/>
    <w:tmpl w:val="7548E8A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5B4237FC"/>
    <w:multiLevelType w:val="hybridMultilevel"/>
    <w:tmpl w:val="DE4E1AB2"/>
    <w:lvl w:ilvl="0" w:tplc="2384F89A">
      <w:numFmt w:val="bullet"/>
      <w:lvlText w:val="-"/>
      <w:lvlJc w:val="left"/>
      <w:pPr>
        <w:ind w:left="720" w:hanging="360"/>
      </w:pPr>
      <w:rPr>
        <w:rFonts w:ascii="Times" w:eastAsia="MS Mincho"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FBB587A"/>
    <w:multiLevelType w:val="hybridMultilevel"/>
    <w:tmpl w:val="C436EFE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8" w15:restartNumberingAfterBreak="0">
    <w:nsid w:val="64B7083C"/>
    <w:multiLevelType w:val="hybridMultilevel"/>
    <w:tmpl w:val="3BC6959E"/>
    <w:lvl w:ilvl="0" w:tplc="3EC43EF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63D101A"/>
    <w:multiLevelType w:val="hybridMultilevel"/>
    <w:tmpl w:val="A5C0599A"/>
    <w:lvl w:ilvl="0" w:tplc="FE14F9E0">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A1E3CCD"/>
    <w:multiLevelType w:val="hybridMultilevel"/>
    <w:tmpl w:val="D16CA2B0"/>
    <w:lvl w:ilvl="0" w:tplc="BF7C6B8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BCD5388"/>
    <w:multiLevelType w:val="hybridMultilevel"/>
    <w:tmpl w:val="1D2EB1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BD503FA4">
      <w:numFmt w:val="bullet"/>
      <w:lvlText w:val="•"/>
      <w:lvlJc w:val="left"/>
      <w:pPr>
        <w:ind w:left="2265" w:hanging="465"/>
      </w:pPr>
      <w:rPr>
        <w:rFonts w:ascii="Times New Roman" w:eastAsia="MS Mincho" w:hAnsi="Times New Roman" w:cs="Times New Roman"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11B623B"/>
    <w:multiLevelType w:val="hybridMultilevel"/>
    <w:tmpl w:val="5D48EC3A"/>
    <w:lvl w:ilvl="0" w:tplc="873C6A02">
      <w:start w:val="2"/>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3" w15:restartNumberingAfterBreak="0">
    <w:nsid w:val="752B542A"/>
    <w:multiLevelType w:val="hybridMultilevel"/>
    <w:tmpl w:val="9A460462"/>
    <w:lvl w:ilvl="0" w:tplc="0809000F">
      <w:start w:val="1"/>
      <w:numFmt w:val="decimal"/>
      <w:lvlText w:val="%1."/>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4" w15:restartNumberingAfterBreak="0">
    <w:nsid w:val="75F2298C"/>
    <w:multiLevelType w:val="hybridMultilevel"/>
    <w:tmpl w:val="4D32CFA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15:restartNumberingAfterBreak="0">
    <w:nsid w:val="7BD30EDB"/>
    <w:multiLevelType w:val="hybridMultilevel"/>
    <w:tmpl w:val="491ADD22"/>
    <w:lvl w:ilvl="0" w:tplc="EA0A1A6A">
      <w:start w:val="1"/>
      <w:numFmt w:val="bullet"/>
      <w:lvlText w:val="•"/>
      <w:lvlJc w:val="left"/>
      <w:pPr>
        <w:tabs>
          <w:tab w:val="num" w:pos="720"/>
        </w:tabs>
        <w:ind w:left="720" w:hanging="360"/>
      </w:pPr>
      <w:rPr>
        <w:rFonts w:ascii="Arial" w:hAnsi="Arial" w:hint="default"/>
      </w:rPr>
    </w:lvl>
    <w:lvl w:ilvl="1" w:tplc="BC3868E0">
      <w:start w:val="5448"/>
      <w:numFmt w:val="bullet"/>
      <w:lvlText w:val="–"/>
      <w:lvlJc w:val="left"/>
      <w:pPr>
        <w:tabs>
          <w:tab w:val="num" w:pos="1440"/>
        </w:tabs>
        <w:ind w:left="1440" w:hanging="360"/>
      </w:pPr>
      <w:rPr>
        <w:rFonts w:ascii="Calibri" w:hAnsi="Calibri" w:hint="default"/>
      </w:rPr>
    </w:lvl>
    <w:lvl w:ilvl="2" w:tplc="F7B0A964">
      <w:start w:val="1"/>
      <w:numFmt w:val="bullet"/>
      <w:lvlText w:val="•"/>
      <w:lvlJc w:val="left"/>
      <w:pPr>
        <w:tabs>
          <w:tab w:val="num" w:pos="2160"/>
        </w:tabs>
        <w:ind w:left="2160" w:hanging="360"/>
      </w:pPr>
      <w:rPr>
        <w:rFonts w:ascii="Arial" w:hAnsi="Arial" w:hint="default"/>
      </w:rPr>
    </w:lvl>
    <w:lvl w:ilvl="3" w:tplc="E9CCE840" w:tentative="1">
      <w:start w:val="1"/>
      <w:numFmt w:val="bullet"/>
      <w:lvlText w:val="•"/>
      <w:lvlJc w:val="left"/>
      <w:pPr>
        <w:tabs>
          <w:tab w:val="num" w:pos="2880"/>
        </w:tabs>
        <w:ind w:left="2880" w:hanging="360"/>
      </w:pPr>
      <w:rPr>
        <w:rFonts w:ascii="Arial" w:hAnsi="Arial" w:hint="default"/>
      </w:rPr>
    </w:lvl>
    <w:lvl w:ilvl="4" w:tplc="5C6ADFD2" w:tentative="1">
      <w:start w:val="1"/>
      <w:numFmt w:val="bullet"/>
      <w:lvlText w:val="•"/>
      <w:lvlJc w:val="left"/>
      <w:pPr>
        <w:tabs>
          <w:tab w:val="num" w:pos="3600"/>
        </w:tabs>
        <w:ind w:left="3600" w:hanging="360"/>
      </w:pPr>
      <w:rPr>
        <w:rFonts w:ascii="Arial" w:hAnsi="Arial" w:hint="default"/>
      </w:rPr>
    </w:lvl>
    <w:lvl w:ilvl="5" w:tplc="F7089AFA" w:tentative="1">
      <w:start w:val="1"/>
      <w:numFmt w:val="bullet"/>
      <w:lvlText w:val="•"/>
      <w:lvlJc w:val="left"/>
      <w:pPr>
        <w:tabs>
          <w:tab w:val="num" w:pos="4320"/>
        </w:tabs>
        <w:ind w:left="4320" w:hanging="360"/>
      </w:pPr>
      <w:rPr>
        <w:rFonts w:ascii="Arial" w:hAnsi="Arial" w:hint="default"/>
      </w:rPr>
    </w:lvl>
    <w:lvl w:ilvl="6" w:tplc="15025D5E" w:tentative="1">
      <w:start w:val="1"/>
      <w:numFmt w:val="bullet"/>
      <w:lvlText w:val="•"/>
      <w:lvlJc w:val="left"/>
      <w:pPr>
        <w:tabs>
          <w:tab w:val="num" w:pos="5040"/>
        </w:tabs>
        <w:ind w:left="5040" w:hanging="360"/>
      </w:pPr>
      <w:rPr>
        <w:rFonts w:ascii="Arial" w:hAnsi="Arial" w:hint="default"/>
      </w:rPr>
    </w:lvl>
    <w:lvl w:ilvl="7" w:tplc="470E6024" w:tentative="1">
      <w:start w:val="1"/>
      <w:numFmt w:val="bullet"/>
      <w:lvlText w:val="•"/>
      <w:lvlJc w:val="left"/>
      <w:pPr>
        <w:tabs>
          <w:tab w:val="num" w:pos="5760"/>
        </w:tabs>
        <w:ind w:left="5760" w:hanging="360"/>
      </w:pPr>
      <w:rPr>
        <w:rFonts w:ascii="Arial" w:hAnsi="Arial" w:hint="default"/>
      </w:rPr>
    </w:lvl>
    <w:lvl w:ilvl="8" w:tplc="E05EF140"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D421B68"/>
    <w:multiLevelType w:val="hybridMultilevel"/>
    <w:tmpl w:val="163C68B2"/>
    <w:lvl w:ilvl="0" w:tplc="5D306924">
      <w:start w:val="1"/>
      <w:numFmt w:val="bullet"/>
      <w:lvlText w:val=""/>
      <w:lvlJc w:val="left"/>
      <w:pPr>
        <w:tabs>
          <w:tab w:val="num" w:pos="0"/>
        </w:tabs>
        <w:ind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47" w15:restartNumberingAfterBreak="0">
    <w:nsid w:val="7DEC2947"/>
    <w:multiLevelType w:val="hybridMultilevel"/>
    <w:tmpl w:val="A176C576"/>
    <w:lvl w:ilvl="0" w:tplc="1F1CBD1E">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14"/>
  </w:num>
  <w:num w:numId="3">
    <w:abstractNumId w:val="26"/>
  </w:num>
  <w:num w:numId="4">
    <w:abstractNumId w:val="39"/>
  </w:num>
  <w:num w:numId="5">
    <w:abstractNumId w:val="46"/>
  </w:num>
  <w:num w:numId="6">
    <w:abstractNumId w:val="34"/>
  </w:num>
  <w:num w:numId="7">
    <w:abstractNumId w:val="12"/>
  </w:num>
  <w:num w:numId="8">
    <w:abstractNumId w:val="38"/>
  </w:num>
  <w:num w:numId="9">
    <w:abstractNumId w:val="32"/>
  </w:num>
  <w:num w:numId="10">
    <w:abstractNumId w:val="4"/>
  </w:num>
  <w:num w:numId="11">
    <w:abstractNumId w:val="25"/>
  </w:num>
  <w:num w:numId="12">
    <w:abstractNumId w:val="0"/>
  </w:num>
  <w:num w:numId="13">
    <w:abstractNumId w:val="45"/>
  </w:num>
  <w:num w:numId="14">
    <w:abstractNumId w:val="16"/>
  </w:num>
  <w:num w:numId="15">
    <w:abstractNumId w:val="29"/>
  </w:num>
  <w:num w:numId="16">
    <w:abstractNumId w:val="10"/>
  </w:num>
  <w:num w:numId="17">
    <w:abstractNumId w:val="17"/>
  </w:num>
  <w:num w:numId="18">
    <w:abstractNumId w:val="37"/>
  </w:num>
  <w:num w:numId="19">
    <w:abstractNumId w:val="35"/>
  </w:num>
  <w:num w:numId="20">
    <w:abstractNumId w:val="23"/>
  </w:num>
  <w:num w:numId="21">
    <w:abstractNumId w:val="44"/>
  </w:num>
  <w:num w:numId="22">
    <w:abstractNumId w:val="27"/>
  </w:num>
  <w:num w:numId="23">
    <w:abstractNumId w:val="41"/>
  </w:num>
  <w:num w:numId="24">
    <w:abstractNumId w:val="24"/>
    <w:lvlOverride w:ilvl="0">
      <w:startOverride w:val="1"/>
    </w:lvlOverride>
  </w:num>
  <w:num w:numId="25">
    <w:abstractNumId w:val="43"/>
  </w:num>
  <w:num w:numId="26">
    <w:abstractNumId w:val="3"/>
  </w:num>
  <w:num w:numId="27">
    <w:abstractNumId w:val="20"/>
  </w:num>
  <w:num w:numId="28">
    <w:abstractNumId w:val="19"/>
  </w:num>
  <w:num w:numId="29">
    <w:abstractNumId w:val="33"/>
  </w:num>
  <w:num w:numId="30">
    <w:abstractNumId w:val="11"/>
  </w:num>
  <w:num w:numId="31">
    <w:abstractNumId w:val="42"/>
  </w:num>
  <w:num w:numId="32">
    <w:abstractNumId w:val="1"/>
  </w:num>
  <w:num w:numId="33">
    <w:abstractNumId w:val="9"/>
  </w:num>
  <w:num w:numId="34">
    <w:abstractNumId w:val="15"/>
  </w:num>
  <w:num w:numId="35">
    <w:abstractNumId w:val="6"/>
  </w:num>
  <w:num w:numId="36">
    <w:abstractNumId w:val="18"/>
  </w:num>
  <w:num w:numId="37">
    <w:abstractNumId w:val="28"/>
  </w:num>
  <w:num w:numId="38">
    <w:abstractNumId w:val="40"/>
  </w:num>
  <w:num w:numId="39">
    <w:abstractNumId w:val="30"/>
  </w:num>
  <w:num w:numId="40">
    <w:abstractNumId w:val="36"/>
  </w:num>
  <w:num w:numId="41">
    <w:abstractNumId w:val="21"/>
  </w:num>
  <w:num w:numId="42">
    <w:abstractNumId w:val="7"/>
  </w:num>
  <w:num w:numId="43">
    <w:abstractNumId w:val="8"/>
  </w:num>
  <w:num w:numId="44">
    <w:abstractNumId w:val="31"/>
  </w:num>
  <w:num w:numId="45">
    <w:abstractNumId w:val="5"/>
  </w:num>
  <w:num w:numId="46">
    <w:abstractNumId w:val="47"/>
  </w:num>
  <w:num w:numId="47">
    <w:abstractNumId w:val="22"/>
  </w:num>
  <w:num w:numId="48">
    <w:abstractNumId w:val="1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removePersonalInformation/>
  <w:removeDateAndTime/>
  <w:printFractionalCharacterWidth/>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de-AT" w:vendorID="64" w:dllVersion="0" w:nlCheck="1" w:checkStyle="1"/>
  <w:activeWritingStyle w:appName="MSWord" w:lang="fi-FI"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MLMwBmIzIwtLCwNzMyUdpeDU4uLM/DyQAstaAPU7EXksAAAA"/>
  </w:docVars>
  <w:rsids>
    <w:rsidRoot w:val="002B2813"/>
    <w:rsid w:val="00000853"/>
    <w:rsid w:val="00000CE7"/>
    <w:rsid w:val="00000ED8"/>
    <w:rsid w:val="0000141D"/>
    <w:rsid w:val="000023A6"/>
    <w:rsid w:val="00002DEC"/>
    <w:rsid w:val="000032D6"/>
    <w:rsid w:val="000033ED"/>
    <w:rsid w:val="00003811"/>
    <w:rsid w:val="00003F15"/>
    <w:rsid w:val="00006BB1"/>
    <w:rsid w:val="00006DE9"/>
    <w:rsid w:val="000074C4"/>
    <w:rsid w:val="00007564"/>
    <w:rsid w:val="00007598"/>
    <w:rsid w:val="00007927"/>
    <w:rsid w:val="000109A5"/>
    <w:rsid w:val="00011360"/>
    <w:rsid w:val="0001170C"/>
    <w:rsid w:val="00011766"/>
    <w:rsid w:val="00011C5F"/>
    <w:rsid w:val="0001245C"/>
    <w:rsid w:val="0001252E"/>
    <w:rsid w:val="000144F8"/>
    <w:rsid w:val="00014945"/>
    <w:rsid w:val="00014A49"/>
    <w:rsid w:val="0001541B"/>
    <w:rsid w:val="0001622B"/>
    <w:rsid w:val="0001644E"/>
    <w:rsid w:val="0001669A"/>
    <w:rsid w:val="000172CA"/>
    <w:rsid w:val="00017EDA"/>
    <w:rsid w:val="0002118F"/>
    <w:rsid w:val="00021990"/>
    <w:rsid w:val="00021C9B"/>
    <w:rsid w:val="00021ECE"/>
    <w:rsid w:val="00022790"/>
    <w:rsid w:val="00022C9F"/>
    <w:rsid w:val="000234F0"/>
    <w:rsid w:val="00024DC6"/>
    <w:rsid w:val="0002562D"/>
    <w:rsid w:val="00025B5C"/>
    <w:rsid w:val="00025D50"/>
    <w:rsid w:val="00026794"/>
    <w:rsid w:val="000269F3"/>
    <w:rsid w:val="0002766A"/>
    <w:rsid w:val="00027BB9"/>
    <w:rsid w:val="00027BCE"/>
    <w:rsid w:val="00027CAF"/>
    <w:rsid w:val="00027F0D"/>
    <w:rsid w:val="000304CE"/>
    <w:rsid w:val="00030C43"/>
    <w:rsid w:val="00031425"/>
    <w:rsid w:val="00031C8B"/>
    <w:rsid w:val="00032523"/>
    <w:rsid w:val="000332E5"/>
    <w:rsid w:val="0003396B"/>
    <w:rsid w:val="00034E84"/>
    <w:rsid w:val="0003525C"/>
    <w:rsid w:val="00036747"/>
    <w:rsid w:val="000374FD"/>
    <w:rsid w:val="000403A2"/>
    <w:rsid w:val="00040C6B"/>
    <w:rsid w:val="00041085"/>
    <w:rsid w:val="00041E94"/>
    <w:rsid w:val="000427FB"/>
    <w:rsid w:val="000438B8"/>
    <w:rsid w:val="00043CB2"/>
    <w:rsid w:val="00044EE5"/>
    <w:rsid w:val="000452CB"/>
    <w:rsid w:val="00045A94"/>
    <w:rsid w:val="00046A1B"/>
    <w:rsid w:val="00047AD5"/>
    <w:rsid w:val="00047E2C"/>
    <w:rsid w:val="0005018D"/>
    <w:rsid w:val="000502B8"/>
    <w:rsid w:val="00050C10"/>
    <w:rsid w:val="000511F9"/>
    <w:rsid w:val="00051A08"/>
    <w:rsid w:val="0005264D"/>
    <w:rsid w:val="000528A2"/>
    <w:rsid w:val="00052C32"/>
    <w:rsid w:val="00052C54"/>
    <w:rsid w:val="00053C00"/>
    <w:rsid w:val="00053F4F"/>
    <w:rsid w:val="00055403"/>
    <w:rsid w:val="00055933"/>
    <w:rsid w:val="00056359"/>
    <w:rsid w:val="00056544"/>
    <w:rsid w:val="00056613"/>
    <w:rsid w:val="00057A9C"/>
    <w:rsid w:val="000618C0"/>
    <w:rsid w:val="00062211"/>
    <w:rsid w:val="000622F5"/>
    <w:rsid w:val="00062648"/>
    <w:rsid w:val="0006272B"/>
    <w:rsid w:val="00062934"/>
    <w:rsid w:val="00062F9C"/>
    <w:rsid w:val="0006316C"/>
    <w:rsid w:val="000634CE"/>
    <w:rsid w:val="00063939"/>
    <w:rsid w:val="00063BBD"/>
    <w:rsid w:val="00063D9E"/>
    <w:rsid w:val="0006450A"/>
    <w:rsid w:val="00064AD3"/>
    <w:rsid w:val="00064CCA"/>
    <w:rsid w:val="00065FCB"/>
    <w:rsid w:val="00066077"/>
    <w:rsid w:val="00067092"/>
    <w:rsid w:val="0006720E"/>
    <w:rsid w:val="00067220"/>
    <w:rsid w:val="000675E5"/>
    <w:rsid w:val="0006764C"/>
    <w:rsid w:val="00067B1E"/>
    <w:rsid w:val="00067B22"/>
    <w:rsid w:val="00067FE8"/>
    <w:rsid w:val="00070806"/>
    <w:rsid w:val="0007159C"/>
    <w:rsid w:val="0007278B"/>
    <w:rsid w:val="00072FD4"/>
    <w:rsid w:val="00072FFC"/>
    <w:rsid w:val="00074659"/>
    <w:rsid w:val="00074AE4"/>
    <w:rsid w:val="0007525E"/>
    <w:rsid w:val="0007526D"/>
    <w:rsid w:val="000755B4"/>
    <w:rsid w:val="00075E55"/>
    <w:rsid w:val="0007612E"/>
    <w:rsid w:val="00076654"/>
    <w:rsid w:val="00076DB1"/>
    <w:rsid w:val="00081E47"/>
    <w:rsid w:val="0008226B"/>
    <w:rsid w:val="0008247E"/>
    <w:rsid w:val="00082CDA"/>
    <w:rsid w:val="000846E5"/>
    <w:rsid w:val="00085115"/>
    <w:rsid w:val="00085169"/>
    <w:rsid w:val="0008591B"/>
    <w:rsid w:val="00086D08"/>
    <w:rsid w:val="00086DBF"/>
    <w:rsid w:val="00087087"/>
    <w:rsid w:val="00087107"/>
    <w:rsid w:val="00087647"/>
    <w:rsid w:val="000876BD"/>
    <w:rsid w:val="00087C0A"/>
    <w:rsid w:val="00087E56"/>
    <w:rsid w:val="00090587"/>
    <w:rsid w:val="00090944"/>
    <w:rsid w:val="00090DBB"/>
    <w:rsid w:val="00090E25"/>
    <w:rsid w:val="00090E56"/>
    <w:rsid w:val="00090EBC"/>
    <w:rsid w:val="00091314"/>
    <w:rsid w:val="00091AF1"/>
    <w:rsid w:val="000932E8"/>
    <w:rsid w:val="000933D6"/>
    <w:rsid w:val="00093520"/>
    <w:rsid w:val="00093F86"/>
    <w:rsid w:val="0009401C"/>
    <w:rsid w:val="000945F8"/>
    <w:rsid w:val="00094A5A"/>
    <w:rsid w:val="00095DEB"/>
    <w:rsid w:val="000962CD"/>
    <w:rsid w:val="00097058"/>
    <w:rsid w:val="00097924"/>
    <w:rsid w:val="00097F98"/>
    <w:rsid w:val="000A20BA"/>
    <w:rsid w:val="000A2249"/>
    <w:rsid w:val="000A2D56"/>
    <w:rsid w:val="000A356B"/>
    <w:rsid w:val="000A3D29"/>
    <w:rsid w:val="000A46A6"/>
    <w:rsid w:val="000A47E2"/>
    <w:rsid w:val="000A4945"/>
    <w:rsid w:val="000A4B03"/>
    <w:rsid w:val="000A4D7C"/>
    <w:rsid w:val="000A5721"/>
    <w:rsid w:val="000A57B7"/>
    <w:rsid w:val="000A5A08"/>
    <w:rsid w:val="000A609E"/>
    <w:rsid w:val="000A6611"/>
    <w:rsid w:val="000A6A09"/>
    <w:rsid w:val="000A6CC2"/>
    <w:rsid w:val="000A6CEE"/>
    <w:rsid w:val="000A7BE0"/>
    <w:rsid w:val="000A7F9F"/>
    <w:rsid w:val="000B0141"/>
    <w:rsid w:val="000B0884"/>
    <w:rsid w:val="000B0FC4"/>
    <w:rsid w:val="000B13C6"/>
    <w:rsid w:val="000B1B3D"/>
    <w:rsid w:val="000B2FF4"/>
    <w:rsid w:val="000B3798"/>
    <w:rsid w:val="000B3F94"/>
    <w:rsid w:val="000B47DA"/>
    <w:rsid w:val="000B5875"/>
    <w:rsid w:val="000B64B0"/>
    <w:rsid w:val="000B64B9"/>
    <w:rsid w:val="000B6692"/>
    <w:rsid w:val="000B6A1C"/>
    <w:rsid w:val="000B766E"/>
    <w:rsid w:val="000B7B3D"/>
    <w:rsid w:val="000B7B63"/>
    <w:rsid w:val="000C0167"/>
    <w:rsid w:val="000C0E65"/>
    <w:rsid w:val="000C27AA"/>
    <w:rsid w:val="000C2F64"/>
    <w:rsid w:val="000C3434"/>
    <w:rsid w:val="000C3DCB"/>
    <w:rsid w:val="000C4399"/>
    <w:rsid w:val="000C43A0"/>
    <w:rsid w:val="000C4545"/>
    <w:rsid w:val="000C4DC4"/>
    <w:rsid w:val="000C5FEE"/>
    <w:rsid w:val="000C6AB5"/>
    <w:rsid w:val="000C7659"/>
    <w:rsid w:val="000D0240"/>
    <w:rsid w:val="000D0254"/>
    <w:rsid w:val="000D056B"/>
    <w:rsid w:val="000D1209"/>
    <w:rsid w:val="000D16C3"/>
    <w:rsid w:val="000D1E5F"/>
    <w:rsid w:val="000D24B2"/>
    <w:rsid w:val="000D26AC"/>
    <w:rsid w:val="000D273D"/>
    <w:rsid w:val="000D29A9"/>
    <w:rsid w:val="000D2FC1"/>
    <w:rsid w:val="000D3441"/>
    <w:rsid w:val="000D3BE4"/>
    <w:rsid w:val="000D49A6"/>
    <w:rsid w:val="000D5263"/>
    <w:rsid w:val="000D53B2"/>
    <w:rsid w:val="000D619B"/>
    <w:rsid w:val="000D6D22"/>
    <w:rsid w:val="000D6E76"/>
    <w:rsid w:val="000D775F"/>
    <w:rsid w:val="000D7CE1"/>
    <w:rsid w:val="000D7EC2"/>
    <w:rsid w:val="000E0D66"/>
    <w:rsid w:val="000E0ECC"/>
    <w:rsid w:val="000E13E9"/>
    <w:rsid w:val="000E16F8"/>
    <w:rsid w:val="000E3440"/>
    <w:rsid w:val="000E3442"/>
    <w:rsid w:val="000E3DEF"/>
    <w:rsid w:val="000E41A9"/>
    <w:rsid w:val="000E5108"/>
    <w:rsid w:val="000E53D3"/>
    <w:rsid w:val="000E6331"/>
    <w:rsid w:val="000E6470"/>
    <w:rsid w:val="000E6473"/>
    <w:rsid w:val="000E72FB"/>
    <w:rsid w:val="000E7633"/>
    <w:rsid w:val="000E7D56"/>
    <w:rsid w:val="000F0B4B"/>
    <w:rsid w:val="000F0E8D"/>
    <w:rsid w:val="000F1095"/>
    <w:rsid w:val="000F19D4"/>
    <w:rsid w:val="000F2D63"/>
    <w:rsid w:val="000F3098"/>
    <w:rsid w:val="000F328B"/>
    <w:rsid w:val="000F3876"/>
    <w:rsid w:val="000F391E"/>
    <w:rsid w:val="000F41B3"/>
    <w:rsid w:val="000F51DA"/>
    <w:rsid w:val="000F7613"/>
    <w:rsid w:val="0010045B"/>
    <w:rsid w:val="001008E4"/>
    <w:rsid w:val="00100E7C"/>
    <w:rsid w:val="001012CA"/>
    <w:rsid w:val="00101381"/>
    <w:rsid w:val="001020FB"/>
    <w:rsid w:val="00103158"/>
    <w:rsid w:val="00103417"/>
    <w:rsid w:val="001036A3"/>
    <w:rsid w:val="001036A5"/>
    <w:rsid w:val="001036C1"/>
    <w:rsid w:val="0010375D"/>
    <w:rsid w:val="0010378C"/>
    <w:rsid w:val="001044AC"/>
    <w:rsid w:val="00104650"/>
    <w:rsid w:val="00104752"/>
    <w:rsid w:val="00105453"/>
    <w:rsid w:val="00106127"/>
    <w:rsid w:val="0010734E"/>
    <w:rsid w:val="00107665"/>
    <w:rsid w:val="00107971"/>
    <w:rsid w:val="0011035C"/>
    <w:rsid w:val="00110C17"/>
    <w:rsid w:val="00110DF3"/>
    <w:rsid w:val="00111621"/>
    <w:rsid w:val="00111956"/>
    <w:rsid w:val="0011303F"/>
    <w:rsid w:val="0011310D"/>
    <w:rsid w:val="001131E2"/>
    <w:rsid w:val="001132FF"/>
    <w:rsid w:val="0011577E"/>
    <w:rsid w:val="00115EB2"/>
    <w:rsid w:val="001175AD"/>
    <w:rsid w:val="00120E81"/>
    <w:rsid w:val="001213C9"/>
    <w:rsid w:val="00121632"/>
    <w:rsid w:val="00121FDC"/>
    <w:rsid w:val="00122B4F"/>
    <w:rsid w:val="001231CA"/>
    <w:rsid w:val="001243CE"/>
    <w:rsid w:val="00125DEF"/>
    <w:rsid w:val="00126F1D"/>
    <w:rsid w:val="0012781D"/>
    <w:rsid w:val="00130BE1"/>
    <w:rsid w:val="001318E7"/>
    <w:rsid w:val="00131F8B"/>
    <w:rsid w:val="00132744"/>
    <w:rsid w:val="00133784"/>
    <w:rsid w:val="00133AC7"/>
    <w:rsid w:val="00135BB2"/>
    <w:rsid w:val="0013602C"/>
    <w:rsid w:val="001365B7"/>
    <w:rsid w:val="00137143"/>
    <w:rsid w:val="00137B0E"/>
    <w:rsid w:val="00137D78"/>
    <w:rsid w:val="00140456"/>
    <w:rsid w:val="00140807"/>
    <w:rsid w:val="00142A67"/>
    <w:rsid w:val="0014328D"/>
    <w:rsid w:val="001432F2"/>
    <w:rsid w:val="00143809"/>
    <w:rsid w:val="00144D43"/>
    <w:rsid w:val="00144D9D"/>
    <w:rsid w:val="00145C27"/>
    <w:rsid w:val="00145E9D"/>
    <w:rsid w:val="00146182"/>
    <w:rsid w:val="00146A24"/>
    <w:rsid w:val="00146C30"/>
    <w:rsid w:val="00146C41"/>
    <w:rsid w:val="00146D2A"/>
    <w:rsid w:val="001472EB"/>
    <w:rsid w:val="001473B2"/>
    <w:rsid w:val="001473D3"/>
    <w:rsid w:val="00147407"/>
    <w:rsid w:val="00147699"/>
    <w:rsid w:val="00147871"/>
    <w:rsid w:val="001500EB"/>
    <w:rsid w:val="00150A20"/>
    <w:rsid w:val="00150A93"/>
    <w:rsid w:val="00150FBB"/>
    <w:rsid w:val="001515A2"/>
    <w:rsid w:val="00151C8D"/>
    <w:rsid w:val="001527AD"/>
    <w:rsid w:val="00153033"/>
    <w:rsid w:val="001532D8"/>
    <w:rsid w:val="00153463"/>
    <w:rsid w:val="0015387B"/>
    <w:rsid w:val="00153AC8"/>
    <w:rsid w:val="00153D59"/>
    <w:rsid w:val="00153D9C"/>
    <w:rsid w:val="0015441E"/>
    <w:rsid w:val="001544A5"/>
    <w:rsid w:val="00156F8B"/>
    <w:rsid w:val="0015709E"/>
    <w:rsid w:val="00157B40"/>
    <w:rsid w:val="001601AE"/>
    <w:rsid w:val="001612C1"/>
    <w:rsid w:val="001616EE"/>
    <w:rsid w:val="00161D23"/>
    <w:rsid w:val="00163261"/>
    <w:rsid w:val="0016398E"/>
    <w:rsid w:val="00163BD0"/>
    <w:rsid w:val="001641F1"/>
    <w:rsid w:val="00164F0F"/>
    <w:rsid w:val="00165033"/>
    <w:rsid w:val="0016567A"/>
    <w:rsid w:val="00165A7E"/>
    <w:rsid w:val="00166703"/>
    <w:rsid w:val="001670EA"/>
    <w:rsid w:val="00167108"/>
    <w:rsid w:val="001674A0"/>
    <w:rsid w:val="001677B6"/>
    <w:rsid w:val="0017004F"/>
    <w:rsid w:val="001707D2"/>
    <w:rsid w:val="00170A4B"/>
    <w:rsid w:val="00170A88"/>
    <w:rsid w:val="00170B3C"/>
    <w:rsid w:val="00171834"/>
    <w:rsid w:val="0017208C"/>
    <w:rsid w:val="00172D1A"/>
    <w:rsid w:val="00173F70"/>
    <w:rsid w:val="00175DC6"/>
    <w:rsid w:val="001765F6"/>
    <w:rsid w:val="00176D2D"/>
    <w:rsid w:val="001779E5"/>
    <w:rsid w:val="001779F1"/>
    <w:rsid w:val="001802CA"/>
    <w:rsid w:val="0018129E"/>
    <w:rsid w:val="001816EF"/>
    <w:rsid w:val="00181F7A"/>
    <w:rsid w:val="00182253"/>
    <w:rsid w:val="001825C2"/>
    <w:rsid w:val="00182C1B"/>
    <w:rsid w:val="001834F4"/>
    <w:rsid w:val="001839A0"/>
    <w:rsid w:val="00184D12"/>
    <w:rsid w:val="0018584F"/>
    <w:rsid w:val="00185D9D"/>
    <w:rsid w:val="00185E10"/>
    <w:rsid w:val="00186365"/>
    <w:rsid w:val="00186FFA"/>
    <w:rsid w:val="0018712B"/>
    <w:rsid w:val="00187135"/>
    <w:rsid w:val="001900A2"/>
    <w:rsid w:val="00191226"/>
    <w:rsid w:val="001915E3"/>
    <w:rsid w:val="00191DC6"/>
    <w:rsid w:val="00192BAC"/>
    <w:rsid w:val="00192DCF"/>
    <w:rsid w:val="00193DD4"/>
    <w:rsid w:val="00194A0C"/>
    <w:rsid w:val="00194D78"/>
    <w:rsid w:val="0019579C"/>
    <w:rsid w:val="00195E78"/>
    <w:rsid w:val="001967F8"/>
    <w:rsid w:val="0019712E"/>
    <w:rsid w:val="00197BDF"/>
    <w:rsid w:val="001A0C55"/>
    <w:rsid w:val="001A103E"/>
    <w:rsid w:val="001A111A"/>
    <w:rsid w:val="001A11A8"/>
    <w:rsid w:val="001A1940"/>
    <w:rsid w:val="001A30F9"/>
    <w:rsid w:val="001A4160"/>
    <w:rsid w:val="001A4939"/>
    <w:rsid w:val="001A567D"/>
    <w:rsid w:val="001A56B1"/>
    <w:rsid w:val="001A58D0"/>
    <w:rsid w:val="001A5D07"/>
    <w:rsid w:val="001A668C"/>
    <w:rsid w:val="001A6A25"/>
    <w:rsid w:val="001A6C9A"/>
    <w:rsid w:val="001A7BF3"/>
    <w:rsid w:val="001A7C85"/>
    <w:rsid w:val="001A7E74"/>
    <w:rsid w:val="001B070D"/>
    <w:rsid w:val="001B191B"/>
    <w:rsid w:val="001B1A64"/>
    <w:rsid w:val="001B383B"/>
    <w:rsid w:val="001B3C14"/>
    <w:rsid w:val="001B48D1"/>
    <w:rsid w:val="001B4BB4"/>
    <w:rsid w:val="001B4DE0"/>
    <w:rsid w:val="001B5269"/>
    <w:rsid w:val="001B547E"/>
    <w:rsid w:val="001B5697"/>
    <w:rsid w:val="001B639E"/>
    <w:rsid w:val="001B6BA0"/>
    <w:rsid w:val="001B75A9"/>
    <w:rsid w:val="001B7D63"/>
    <w:rsid w:val="001C011F"/>
    <w:rsid w:val="001C0134"/>
    <w:rsid w:val="001C0CA9"/>
    <w:rsid w:val="001C15EA"/>
    <w:rsid w:val="001C1721"/>
    <w:rsid w:val="001C1F43"/>
    <w:rsid w:val="001C2794"/>
    <w:rsid w:val="001C2D1E"/>
    <w:rsid w:val="001C313D"/>
    <w:rsid w:val="001C3918"/>
    <w:rsid w:val="001C4522"/>
    <w:rsid w:val="001C46A1"/>
    <w:rsid w:val="001C46E6"/>
    <w:rsid w:val="001C4C61"/>
    <w:rsid w:val="001C4CC0"/>
    <w:rsid w:val="001C5DE3"/>
    <w:rsid w:val="001C6A7D"/>
    <w:rsid w:val="001C71B2"/>
    <w:rsid w:val="001C721B"/>
    <w:rsid w:val="001C76C1"/>
    <w:rsid w:val="001C78F9"/>
    <w:rsid w:val="001D0C36"/>
    <w:rsid w:val="001D0CD2"/>
    <w:rsid w:val="001D1312"/>
    <w:rsid w:val="001D17D6"/>
    <w:rsid w:val="001D1C0B"/>
    <w:rsid w:val="001D1D0C"/>
    <w:rsid w:val="001D1F9C"/>
    <w:rsid w:val="001D2338"/>
    <w:rsid w:val="001D2F62"/>
    <w:rsid w:val="001D363B"/>
    <w:rsid w:val="001D3B95"/>
    <w:rsid w:val="001D41AD"/>
    <w:rsid w:val="001D6678"/>
    <w:rsid w:val="001D6F13"/>
    <w:rsid w:val="001D7369"/>
    <w:rsid w:val="001E065E"/>
    <w:rsid w:val="001E2449"/>
    <w:rsid w:val="001E3C32"/>
    <w:rsid w:val="001E4473"/>
    <w:rsid w:val="001E4AD8"/>
    <w:rsid w:val="001E4ADF"/>
    <w:rsid w:val="001E530D"/>
    <w:rsid w:val="001E59C3"/>
    <w:rsid w:val="001E5ED3"/>
    <w:rsid w:val="001E5F13"/>
    <w:rsid w:val="001E71DF"/>
    <w:rsid w:val="001E7260"/>
    <w:rsid w:val="001E7B1B"/>
    <w:rsid w:val="001F02B8"/>
    <w:rsid w:val="001F0BB5"/>
    <w:rsid w:val="001F12BE"/>
    <w:rsid w:val="001F13ED"/>
    <w:rsid w:val="001F1951"/>
    <w:rsid w:val="001F1EC6"/>
    <w:rsid w:val="001F264F"/>
    <w:rsid w:val="001F30EF"/>
    <w:rsid w:val="001F3625"/>
    <w:rsid w:val="001F3FB3"/>
    <w:rsid w:val="001F4259"/>
    <w:rsid w:val="001F4898"/>
    <w:rsid w:val="001F5019"/>
    <w:rsid w:val="001F50D7"/>
    <w:rsid w:val="00200018"/>
    <w:rsid w:val="0020046B"/>
    <w:rsid w:val="00200870"/>
    <w:rsid w:val="00202151"/>
    <w:rsid w:val="002026A7"/>
    <w:rsid w:val="00203461"/>
    <w:rsid w:val="00204B3A"/>
    <w:rsid w:val="00205969"/>
    <w:rsid w:val="00206164"/>
    <w:rsid w:val="00206773"/>
    <w:rsid w:val="00207194"/>
    <w:rsid w:val="00207806"/>
    <w:rsid w:val="002101E0"/>
    <w:rsid w:val="002103E3"/>
    <w:rsid w:val="00210C30"/>
    <w:rsid w:val="00211698"/>
    <w:rsid w:val="0021183C"/>
    <w:rsid w:val="00211E49"/>
    <w:rsid w:val="00211EB6"/>
    <w:rsid w:val="00212413"/>
    <w:rsid w:val="002124E0"/>
    <w:rsid w:val="00212DC5"/>
    <w:rsid w:val="0021327A"/>
    <w:rsid w:val="002136BC"/>
    <w:rsid w:val="0021396C"/>
    <w:rsid w:val="00213D5E"/>
    <w:rsid w:val="00213D86"/>
    <w:rsid w:val="002144B8"/>
    <w:rsid w:val="002145C9"/>
    <w:rsid w:val="002149AF"/>
    <w:rsid w:val="00214F4D"/>
    <w:rsid w:val="002153FC"/>
    <w:rsid w:val="002158C8"/>
    <w:rsid w:val="00215C63"/>
    <w:rsid w:val="00216244"/>
    <w:rsid w:val="002166EA"/>
    <w:rsid w:val="00216A33"/>
    <w:rsid w:val="002170A0"/>
    <w:rsid w:val="00217597"/>
    <w:rsid w:val="00217772"/>
    <w:rsid w:val="00217BF4"/>
    <w:rsid w:val="00217F30"/>
    <w:rsid w:val="00220D22"/>
    <w:rsid w:val="00221167"/>
    <w:rsid w:val="00221506"/>
    <w:rsid w:val="00221B30"/>
    <w:rsid w:val="00221C3A"/>
    <w:rsid w:val="00222903"/>
    <w:rsid w:val="00222A7A"/>
    <w:rsid w:val="00223C05"/>
    <w:rsid w:val="00223E0D"/>
    <w:rsid w:val="0022436C"/>
    <w:rsid w:val="00224A2C"/>
    <w:rsid w:val="00224E2B"/>
    <w:rsid w:val="00225164"/>
    <w:rsid w:val="0022528F"/>
    <w:rsid w:val="00226BF0"/>
    <w:rsid w:val="00227F10"/>
    <w:rsid w:val="00230232"/>
    <w:rsid w:val="0023031F"/>
    <w:rsid w:val="00230375"/>
    <w:rsid w:val="00230459"/>
    <w:rsid w:val="00230CC2"/>
    <w:rsid w:val="002312F4"/>
    <w:rsid w:val="002317B9"/>
    <w:rsid w:val="00231B3C"/>
    <w:rsid w:val="00231FC7"/>
    <w:rsid w:val="00232B2F"/>
    <w:rsid w:val="00232F68"/>
    <w:rsid w:val="0023325B"/>
    <w:rsid w:val="00233325"/>
    <w:rsid w:val="0023440D"/>
    <w:rsid w:val="00234B37"/>
    <w:rsid w:val="00235B2B"/>
    <w:rsid w:val="00235B77"/>
    <w:rsid w:val="0023628A"/>
    <w:rsid w:val="00236760"/>
    <w:rsid w:val="00236A8B"/>
    <w:rsid w:val="00236C20"/>
    <w:rsid w:val="00240A6A"/>
    <w:rsid w:val="00240D03"/>
    <w:rsid w:val="00242553"/>
    <w:rsid w:val="002427D6"/>
    <w:rsid w:val="00243199"/>
    <w:rsid w:val="0024336B"/>
    <w:rsid w:val="00243B9B"/>
    <w:rsid w:val="00243B9D"/>
    <w:rsid w:val="00243C6C"/>
    <w:rsid w:val="00243C7D"/>
    <w:rsid w:val="00244C44"/>
    <w:rsid w:val="00244CFE"/>
    <w:rsid w:val="00244DDE"/>
    <w:rsid w:val="002458BB"/>
    <w:rsid w:val="00245C9B"/>
    <w:rsid w:val="00245CF8"/>
    <w:rsid w:val="00246081"/>
    <w:rsid w:val="00246174"/>
    <w:rsid w:val="00246913"/>
    <w:rsid w:val="00246AA2"/>
    <w:rsid w:val="00246AB8"/>
    <w:rsid w:val="00247832"/>
    <w:rsid w:val="00247DEE"/>
    <w:rsid w:val="00250E1A"/>
    <w:rsid w:val="00252C17"/>
    <w:rsid w:val="00252C93"/>
    <w:rsid w:val="0025303A"/>
    <w:rsid w:val="0025356C"/>
    <w:rsid w:val="00253F80"/>
    <w:rsid w:val="00254706"/>
    <w:rsid w:val="0025476E"/>
    <w:rsid w:val="00255230"/>
    <w:rsid w:val="00255398"/>
    <w:rsid w:val="00255534"/>
    <w:rsid w:val="00255DF2"/>
    <w:rsid w:val="00256C14"/>
    <w:rsid w:val="0025735C"/>
    <w:rsid w:val="0025742D"/>
    <w:rsid w:val="002600E1"/>
    <w:rsid w:val="00260C1E"/>
    <w:rsid w:val="002612FE"/>
    <w:rsid w:val="00261AED"/>
    <w:rsid w:val="0026222F"/>
    <w:rsid w:val="002626B4"/>
    <w:rsid w:val="00262AB8"/>
    <w:rsid w:val="002634B5"/>
    <w:rsid w:val="002635BC"/>
    <w:rsid w:val="00265D0D"/>
    <w:rsid w:val="00266F6D"/>
    <w:rsid w:val="002678A0"/>
    <w:rsid w:val="00267B6B"/>
    <w:rsid w:val="00270901"/>
    <w:rsid w:val="00270CD2"/>
    <w:rsid w:val="0027114C"/>
    <w:rsid w:val="0027223E"/>
    <w:rsid w:val="00272248"/>
    <w:rsid w:val="00272452"/>
    <w:rsid w:val="00272458"/>
    <w:rsid w:val="0027279F"/>
    <w:rsid w:val="0027377F"/>
    <w:rsid w:val="00273C3A"/>
    <w:rsid w:val="002750E6"/>
    <w:rsid w:val="00275497"/>
    <w:rsid w:val="00275636"/>
    <w:rsid w:val="002760EE"/>
    <w:rsid w:val="00276108"/>
    <w:rsid w:val="0027617D"/>
    <w:rsid w:val="002763A9"/>
    <w:rsid w:val="00276FDD"/>
    <w:rsid w:val="002776DB"/>
    <w:rsid w:val="00277E7D"/>
    <w:rsid w:val="00280251"/>
    <w:rsid w:val="00280569"/>
    <w:rsid w:val="00280D28"/>
    <w:rsid w:val="00280F72"/>
    <w:rsid w:val="0028125E"/>
    <w:rsid w:val="00282543"/>
    <w:rsid w:val="00283154"/>
    <w:rsid w:val="00283F4B"/>
    <w:rsid w:val="00284106"/>
    <w:rsid w:val="00284145"/>
    <w:rsid w:val="002848E2"/>
    <w:rsid w:val="00284A81"/>
    <w:rsid w:val="00284EBC"/>
    <w:rsid w:val="00285488"/>
    <w:rsid w:val="00285510"/>
    <w:rsid w:val="00285D5C"/>
    <w:rsid w:val="00286612"/>
    <w:rsid w:val="002866E9"/>
    <w:rsid w:val="00286C86"/>
    <w:rsid w:val="00286DAD"/>
    <w:rsid w:val="00286E9E"/>
    <w:rsid w:val="00286FE0"/>
    <w:rsid w:val="00287F64"/>
    <w:rsid w:val="00291165"/>
    <w:rsid w:val="002912A3"/>
    <w:rsid w:val="002914AA"/>
    <w:rsid w:val="002932A6"/>
    <w:rsid w:val="002937B8"/>
    <w:rsid w:val="00294C4F"/>
    <w:rsid w:val="00296976"/>
    <w:rsid w:val="00296D6D"/>
    <w:rsid w:val="00297CFE"/>
    <w:rsid w:val="00297D5F"/>
    <w:rsid w:val="002A004C"/>
    <w:rsid w:val="002A02CB"/>
    <w:rsid w:val="002A05F0"/>
    <w:rsid w:val="002A0619"/>
    <w:rsid w:val="002A087B"/>
    <w:rsid w:val="002A0FB4"/>
    <w:rsid w:val="002A1126"/>
    <w:rsid w:val="002A352A"/>
    <w:rsid w:val="002A35C4"/>
    <w:rsid w:val="002A3EA6"/>
    <w:rsid w:val="002A525B"/>
    <w:rsid w:val="002A5B38"/>
    <w:rsid w:val="002A5D87"/>
    <w:rsid w:val="002A5F34"/>
    <w:rsid w:val="002A70E1"/>
    <w:rsid w:val="002A785E"/>
    <w:rsid w:val="002B0A8F"/>
    <w:rsid w:val="002B132E"/>
    <w:rsid w:val="002B1560"/>
    <w:rsid w:val="002B21CE"/>
    <w:rsid w:val="002B2813"/>
    <w:rsid w:val="002B30B5"/>
    <w:rsid w:val="002B3667"/>
    <w:rsid w:val="002B3A79"/>
    <w:rsid w:val="002B3B62"/>
    <w:rsid w:val="002B4D11"/>
    <w:rsid w:val="002B50EA"/>
    <w:rsid w:val="002B5181"/>
    <w:rsid w:val="002B60E3"/>
    <w:rsid w:val="002B6C25"/>
    <w:rsid w:val="002B7215"/>
    <w:rsid w:val="002B74ED"/>
    <w:rsid w:val="002B7773"/>
    <w:rsid w:val="002B7A8B"/>
    <w:rsid w:val="002C06B7"/>
    <w:rsid w:val="002C0A73"/>
    <w:rsid w:val="002C139E"/>
    <w:rsid w:val="002C180A"/>
    <w:rsid w:val="002C39FE"/>
    <w:rsid w:val="002C3A95"/>
    <w:rsid w:val="002C4EA6"/>
    <w:rsid w:val="002C5280"/>
    <w:rsid w:val="002C55A6"/>
    <w:rsid w:val="002C5D11"/>
    <w:rsid w:val="002C6255"/>
    <w:rsid w:val="002C643A"/>
    <w:rsid w:val="002C6E3E"/>
    <w:rsid w:val="002D1214"/>
    <w:rsid w:val="002D2553"/>
    <w:rsid w:val="002D2B0D"/>
    <w:rsid w:val="002D2B82"/>
    <w:rsid w:val="002D2F36"/>
    <w:rsid w:val="002D365F"/>
    <w:rsid w:val="002D36B6"/>
    <w:rsid w:val="002D45F7"/>
    <w:rsid w:val="002D5D04"/>
    <w:rsid w:val="002D620A"/>
    <w:rsid w:val="002D65EF"/>
    <w:rsid w:val="002D78A9"/>
    <w:rsid w:val="002D7C18"/>
    <w:rsid w:val="002E0340"/>
    <w:rsid w:val="002E0E1B"/>
    <w:rsid w:val="002E1D1D"/>
    <w:rsid w:val="002E1EB8"/>
    <w:rsid w:val="002E22C5"/>
    <w:rsid w:val="002E3686"/>
    <w:rsid w:val="002E3A21"/>
    <w:rsid w:val="002E4153"/>
    <w:rsid w:val="002E4857"/>
    <w:rsid w:val="002E5239"/>
    <w:rsid w:val="002E5E7D"/>
    <w:rsid w:val="002E62F0"/>
    <w:rsid w:val="002E6554"/>
    <w:rsid w:val="002E69B4"/>
    <w:rsid w:val="002E6CE6"/>
    <w:rsid w:val="002E6DEE"/>
    <w:rsid w:val="002E725C"/>
    <w:rsid w:val="002E7FEB"/>
    <w:rsid w:val="002F0677"/>
    <w:rsid w:val="002F11B9"/>
    <w:rsid w:val="002F143E"/>
    <w:rsid w:val="002F144D"/>
    <w:rsid w:val="002F18A9"/>
    <w:rsid w:val="002F1E06"/>
    <w:rsid w:val="002F1E8E"/>
    <w:rsid w:val="002F2017"/>
    <w:rsid w:val="002F3CD5"/>
    <w:rsid w:val="002F428C"/>
    <w:rsid w:val="002F537A"/>
    <w:rsid w:val="002F5C07"/>
    <w:rsid w:val="002F72DA"/>
    <w:rsid w:val="0030017F"/>
    <w:rsid w:val="00300E13"/>
    <w:rsid w:val="00301EE5"/>
    <w:rsid w:val="0030235D"/>
    <w:rsid w:val="00302857"/>
    <w:rsid w:val="00302A21"/>
    <w:rsid w:val="003035D8"/>
    <w:rsid w:val="00303B0C"/>
    <w:rsid w:val="003048D7"/>
    <w:rsid w:val="0030497F"/>
    <w:rsid w:val="00304E42"/>
    <w:rsid w:val="0030580E"/>
    <w:rsid w:val="003061B5"/>
    <w:rsid w:val="003071F6"/>
    <w:rsid w:val="0030771E"/>
    <w:rsid w:val="00307A00"/>
    <w:rsid w:val="00310E98"/>
    <w:rsid w:val="0031128C"/>
    <w:rsid w:val="00311594"/>
    <w:rsid w:val="00312957"/>
    <w:rsid w:val="00312CEC"/>
    <w:rsid w:val="00313406"/>
    <w:rsid w:val="00313A5B"/>
    <w:rsid w:val="00313CB0"/>
    <w:rsid w:val="00313F96"/>
    <w:rsid w:val="00313FD2"/>
    <w:rsid w:val="003141A7"/>
    <w:rsid w:val="003151C8"/>
    <w:rsid w:val="003151EE"/>
    <w:rsid w:val="00315980"/>
    <w:rsid w:val="00315A04"/>
    <w:rsid w:val="003163BD"/>
    <w:rsid w:val="003168D9"/>
    <w:rsid w:val="0031771F"/>
    <w:rsid w:val="003179C3"/>
    <w:rsid w:val="00320768"/>
    <w:rsid w:val="00320DCD"/>
    <w:rsid w:val="003213B9"/>
    <w:rsid w:val="003216B6"/>
    <w:rsid w:val="00321F8B"/>
    <w:rsid w:val="00321FAD"/>
    <w:rsid w:val="0032273D"/>
    <w:rsid w:val="00323306"/>
    <w:rsid w:val="00323A71"/>
    <w:rsid w:val="00324C9B"/>
    <w:rsid w:val="00324E60"/>
    <w:rsid w:val="003255AA"/>
    <w:rsid w:val="00325789"/>
    <w:rsid w:val="00325C2B"/>
    <w:rsid w:val="003269F3"/>
    <w:rsid w:val="00327DEB"/>
    <w:rsid w:val="003302A3"/>
    <w:rsid w:val="003302DF"/>
    <w:rsid w:val="00330AFE"/>
    <w:rsid w:val="00330C36"/>
    <w:rsid w:val="003315AB"/>
    <w:rsid w:val="00331C86"/>
    <w:rsid w:val="0033210A"/>
    <w:rsid w:val="00332CA2"/>
    <w:rsid w:val="0033377D"/>
    <w:rsid w:val="003344D2"/>
    <w:rsid w:val="00335235"/>
    <w:rsid w:val="00335B31"/>
    <w:rsid w:val="00335C2D"/>
    <w:rsid w:val="00335E17"/>
    <w:rsid w:val="00336D14"/>
    <w:rsid w:val="00340887"/>
    <w:rsid w:val="00340968"/>
    <w:rsid w:val="00340ECA"/>
    <w:rsid w:val="0034111C"/>
    <w:rsid w:val="00341B23"/>
    <w:rsid w:val="00341C27"/>
    <w:rsid w:val="003425A1"/>
    <w:rsid w:val="0034289A"/>
    <w:rsid w:val="00342C2C"/>
    <w:rsid w:val="00342DD3"/>
    <w:rsid w:val="00343144"/>
    <w:rsid w:val="0034388A"/>
    <w:rsid w:val="00344127"/>
    <w:rsid w:val="003444BE"/>
    <w:rsid w:val="003449E4"/>
    <w:rsid w:val="00344A5E"/>
    <w:rsid w:val="00345063"/>
    <w:rsid w:val="00346B8E"/>
    <w:rsid w:val="00346DFD"/>
    <w:rsid w:val="00346FDF"/>
    <w:rsid w:val="00347245"/>
    <w:rsid w:val="003472CC"/>
    <w:rsid w:val="003474B8"/>
    <w:rsid w:val="003478F1"/>
    <w:rsid w:val="00347B6F"/>
    <w:rsid w:val="00347F95"/>
    <w:rsid w:val="0035013E"/>
    <w:rsid w:val="003501AE"/>
    <w:rsid w:val="00351B52"/>
    <w:rsid w:val="00351E40"/>
    <w:rsid w:val="00352D21"/>
    <w:rsid w:val="003532D4"/>
    <w:rsid w:val="003536FE"/>
    <w:rsid w:val="00353A08"/>
    <w:rsid w:val="0035592D"/>
    <w:rsid w:val="00355D71"/>
    <w:rsid w:val="0035756B"/>
    <w:rsid w:val="00357B29"/>
    <w:rsid w:val="00357B9C"/>
    <w:rsid w:val="00360E66"/>
    <w:rsid w:val="00361295"/>
    <w:rsid w:val="00361310"/>
    <w:rsid w:val="0036140A"/>
    <w:rsid w:val="003616EC"/>
    <w:rsid w:val="00362676"/>
    <w:rsid w:val="00363D73"/>
    <w:rsid w:val="003642A6"/>
    <w:rsid w:val="00364BBC"/>
    <w:rsid w:val="00364BDE"/>
    <w:rsid w:val="00364D63"/>
    <w:rsid w:val="0036620B"/>
    <w:rsid w:val="003666FD"/>
    <w:rsid w:val="003667B2"/>
    <w:rsid w:val="003673FF"/>
    <w:rsid w:val="003705AC"/>
    <w:rsid w:val="003709DA"/>
    <w:rsid w:val="00370EC4"/>
    <w:rsid w:val="003710E1"/>
    <w:rsid w:val="003711E9"/>
    <w:rsid w:val="003716D5"/>
    <w:rsid w:val="00371787"/>
    <w:rsid w:val="00372043"/>
    <w:rsid w:val="00372093"/>
    <w:rsid w:val="00372702"/>
    <w:rsid w:val="00372BD8"/>
    <w:rsid w:val="003742F3"/>
    <w:rsid w:val="00374C5A"/>
    <w:rsid w:val="00374CAF"/>
    <w:rsid w:val="00376050"/>
    <w:rsid w:val="003763EE"/>
    <w:rsid w:val="00376AB4"/>
    <w:rsid w:val="00377017"/>
    <w:rsid w:val="0037751C"/>
    <w:rsid w:val="00377D2D"/>
    <w:rsid w:val="00377F01"/>
    <w:rsid w:val="0038007A"/>
    <w:rsid w:val="00380266"/>
    <w:rsid w:val="00380306"/>
    <w:rsid w:val="00380E9D"/>
    <w:rsid w:val="00383F09"/>
    <w:rsid w:val="003840EA"/>
    <w:rsid w:val="0038570F"/>
    <w:rsid w:val="00385B94"/>
    <w:rsid w:val="003860C3"/>
    <w:rsid w:val="00386264"/>
    <w:rsid w:val="00387666"/>
    <w:rsid w:val="00387683"/>
    <w:rsid w:val="0038795B"/>
    <w:rsid w:val="003900F3"/>
    <w:rsid w:val="00390610"/>
    <w:rsid w:val="0039061E"/>
    <w:rsid w:val="00390809"/>
    <w:rsid w:val="00390E7E"/>
    <w:rsid w:val="00390FA1"/>
    <w:rsid w:val="0039158C"/>
    <w:rsid w:val="003915B6"/>
    <w:rsid w:val="00391BA6"/>
    <w:rsid w:val="00391C76"/>
    <w:rsid w:val="003926C2"/>
    <w:rsid w:val="003929C3"/>
    <w:rsid w:val="00392CB1"/>
    <w:rsid w:val="003935EC"/>
    <w:rsid w:val="003937E5"/>
    <w:rsid w:val="003938BD"/>
    <w:rsid w:val="00393A1E"/>
    <w:rsid w:val="003940AA"/>
    <w:rsid w:val="003943B9"/>
    <w:rsid w:val="0039489E"/>
    <w:rsid w:val="0039496A"/>
    <w:rsid w:val="00394BB7"/>
    <w:rsid w:val="0039504F"/>
    <w:rsid w:val="00395FD5"/>
    <w:rsid w:val="00396475"/>
    <w:rsid w:val="00397C09"/>
    <w:rsid w:val="003A00F4"/>
    <w:rsid w:val="003A0C6D"/>
    <w:rsid w:val="003A43B2"/>
    <w:rsid w:val="003A53D0"/>
    <w:rsid w:val="003A597F"/>
    <w:rsid w:val="003A5F81"/>
    <w:rsid w:val="003A6088"/>
    <w:rsid w:val="003A6DA3"/>
    <w:rsid w:val="003A7966"/>
    <w:rsid w:val="003A79F8"/>
    <w:rsid w:val="003B030B"/>
    <w:rsid w:val="003B1105"/>
    <w:rsid w:val="003B1161"/>
    <w:rsid w:val="003B126F"/>
    <w:rsid w:val="003B19F9"/>
    <w:rsid w:val="003B22B4"/>
    <w:rsid w:val="003B425C"/>
    <w:rsid w:val="003B4D48"/>
    <w:rsid w:val="003B52D4"/>
    <w:rsid w:val="003B5D2A"/>
    <w:rsid w:val="003B6482"/>
    <w:rsid w:val="003B6F7B"/>
    <w:rsid w:val="003B73BB"/>
    <w:rsid w:val="003B7983"/>
    <w:rsid w:val="003B79B6"/>
    <w:rsid w:val="003B7C8B"/>
    <w:rsid w:val="003C05A5"/>
    <w:rsid w:val="003C1092"/>
    <w:rsid w:val="003C2343"/>
    <w:rsid w:val="003C2C35"/>
    <w:rsid w:val="003C2E28"/>
    <w:rsid w:val="003C2FC7"/>
    <w:rsid w:val="003C34F0"/>
    <w:rsid w:val="003C3C92"/>
    <w:rsid w:val="003C413A"/>
    <w:rsid w:val="003C42C7"/>
    <w:rsid w:val="003C7570"/>
    <w:rsid w:val="003C7A07"/>
    <w:rsid w:val="003C7A5D"/>
    <w:rsid w:val="003C7E86"/>
    <w:rsid w:val="003D005E"/>
    <w:rsid w:val="003D00A3"/>
    <w:rsid w:val="003D04E2"/>
    <w:rsid w:val="003D0CCD"/>
    <w:rsid w:val="003D1076"/>
    <w:rsid w:val="003D198A"/>
    <w:rsid w:val="003D1D26"/>
    <w:rsid w:val="003D1F23"/>
    <w:rsid w:val="003D28B1"/>
    <w:rsid w:val="003D3052"/>
    <w:rsid w:val="003D38C8"/>
    <w:rsid w:val="003D402B"/>
    <w:rsid w:val="003D576F"/>
    <w:rsid w:val="003D767C"/>
    <w:rsid w:val="003E0594"/>
    <w:rsid w:val="003E1325"/>
    <w:rsid w:val="003E275E"/>
    <w:rsid w:val="003E2AF4"/>
    <w:rsid w:val="003E3F38"/>
    <w:rsid w:val="003E4009"/>
    <w:rsid w:val="003E52DA"/>
    <w:rsid w:val="003E5B29"/>
    <w:rsid w:val="003E5E46"/>
    <w:rsid w:val="003E61C3"/>
    <w:rsid w:val="003E6D55"/>
    <w:rsid w:val="003E6F97"/>
    <w:rsid w:val="003F04D3"/>
    <w:rsid w:val="003F0788"/>
    <w:rsid w:val="003F1329"/>
    <w:rsid w:val="003F1A7F"/>
    <w:rsid w:val="003F2353"/>
    <w:rsid w:val="003F3084"/>
    <w:rsid w:val="003F3B26"/>
    <w:rsid w:val="003F3B54"/>
    <w:rsid w:val="003F5D59"/>
    <w:rsid w:val="003F6030"/>
    <w:rsid w:val="003F6069"/>
    <w:rsid w:val="003F702F"/>
    <w:rsid w:val="00400353"/>
    <w:rsid w:val="0040053A"/>
    <w:rsid w:val="004006BC"/>
    <w:rsid w:val="00400C1D"/>
    <w:rsid w:val="00400D0A"/>
    <w:rsid w:val="00401B6D"/>
    <w:rsid w:val="00401E2C"/>
    <w:rsid w:val="00402838"/>
    <w:rsid w:val="00403375"/>
    <w:rsid w:val="00403435"/>
    <w:rsid w:val="0040343F"/>
    <w:rsid w:val="00403EB1"/>
    <w:rsid w:val="004042DC"/>
    <w:rsid w:val="00405A61"/>
    <w:rsid w:val="00405A85"/>
    <w:rsid w:val="00406595"/>
    <w:rsid w:val="0040697D"/>
    <w:rsid w:val="00406ED2"/>
    <w:rsid w:val="00407434"/>
    <w:rsid w:val="00410094"/>
    <w:rsid w:val="004100B3"/>
    <w:rsid w:val="00410222"/>
    <w:rsid w:val="00412590"/>
    <w:rsid w:val="00412791"/>
    <w:rsid w:val="004128A5"/>
    <w:rsid w:val="00412D14"/>
    <w:rsid w:val="00412F13"/>
    <w:rsid w:val="00413113"/>
    <w:rsid w:val="004132D7"/>
    <w:rsid w:val="00413F78"/>
    <w:rsid w:val="00414292"/>
    <w:rsid w:val="00414939"/>
    <w:rsid w:val="00414C12"/>
    <w:rsid w:val="004152AA"/>
    <w:rsid w:val="00416877"/>
    <w:rsid w:val="004168E9"/>
    <w:rsid w:val="00416C24"/>
    <w:rsid w:val="00416DB4"/>
    <w:rsid w:val="004176FB"/>
    <w:rsid w:val="004176FF"/>
    <w:rsid w:val="00420B61"/>
    <w:rsid w:val="0042138F"/>
    <w:rsid w:val="00421608"/>
    <w:rsid w:val="00421859"/>
    <w:rsid w:val="00421E97"/>
    <w:rsid w:val="00422BBE"/>
    <w:rsid w:val="0042306D"/>
    <w:rsid w:val="004234F9"/>
    <w:rsid w:val="00423DE8"/>
    <w:rsid w:val="00424FA7"/>
    <w:rsid w:val="00425325"/>
    <w:rsid w:val="004255B8"/>
    <w:rsid w:val="004257BB"/>
    <w:rsid w:val="00426016"/>
    <w:rsid w:val="0042605A"/>
    <w:rsid w:val="004264CB"/>
    <w:rsid w:val="00426580"/>
    <w:rsid w:val="00426DA6"/>
    <w:rsid w:val="0042732D"/>
    <w:rsid w:val="004276F1"/>
    <w:rsid w:val="00427BEF"/>
    <w:rsid w:val="00430158"/>
    <w:rsid w:val="00430ACE"/>
    <w:rsid w:val="00430D56"/>
    <w:rsid w:val="004317C1"/>
    <w:rsid w:val="0043202F"/>
    <w:rsid w:val="00432110"/>
    <w:rsid w:val="00432A2F"/>
    <w:rsid w:val="00433506"/>
    <w:rsid w:val="00433730"/>
    <w:rsid w:val="0043400A"/>
    <w:rsid w:val="004348B3"/>
    <w:rsid w:val="00435652"/>
    <w:rsid w:val="00435CB2"/>
    <w:rsid w:val="00436E43"/>
    <w:rsid w:val="00436F01"/>
    <w:rsid w:val="00437258"/>
    <w:rsid w:val="0043751F"/>
    <w:rsid w:val="00437A61"/>
    <w:rsid w:val="00440860"/>
    <w:rsid w:val="0044118C"/>
    <w:rsid w:val="00441877"/>
    <w:rsid w:val="004425F4"/>
    <w:rsid w:val="004426C0"/>
    <w:rsid w:val="0044287D"/>
    <w:rsid w:val="00443548"/>
    <w:rsid w:val="00443D32"/>
    <w:rsid w:val="00443FF9"/>
    <w:rsid w:val="0044416F"/>
    <w:rsid w:val="00444B1D"/>
    <w:rsid w:val="0044514A"/>
    <w:rsid w:val="00445FF7"/>
    <w:rsid w:val="00447263"/>
    <w:rsid w:val="004478B9"/>
    <w:rsid w:val="00450C71"/>
    <w:rsid w:val="0045159A"/>
    <w:rsid w:val="004520FF"/>
    <w:rsid w:val="004521DE"/>
    <w:rsid w:val="00453341"/>
    <w:rsid w:val="00454106"/>
    <w:rsid w:val="004567B7"/>
    <w:rsid w:val="00456D13"/>
    <w:rsid w:val="00457671"/>
    <w:rsid w:val="00457A67"/>
    <w:rsid w:val="00457ACC"/>
    <w:rsid w:val="0046048D"/>
    <w:rsid w:val="00460FCA"/>
    <w:rsid w:val="00461210"/>
    <w:rsid w:val="00461E37"/>
    <w:rsid w:val="004627C1"/>
    <w:rsid w:val="00462F68"/>
    <w:rsid w:val="004632B6"/>
    <w:rsid w:val="0046341B"/>
    <w:rsid w:val="00463B13"/>
    <w:rsid w:val="00464589"/>
    <w:rsid w:val="00465E14"/>
    <w:rsid w:val="00466292"/>
    <w:rsid w:val="00466649"/>
    <w:rsid w:val="00466778"/>
    <w:rsid w:val="00467311"/>
    <w:rsid w:val="00467E1A"/>
    <w:rsid w:val="00467FA5"/>
    <w:rsid w:val="004701AA"/>
    <w:rsid w:val="004705EF"/>
    <w:rsid w:val="004721BC"/>
    <w:rsid w:val="00473D37"/>
    <w:rsid w:val="0047458B"/>
    <w:rsid w:val="00475103"/>
    <w:rsid w:val="00475614"/>
    <w:rsid w:val="00475C63"/>
    <w:rsid w:val="004762AB"/>
    <w:rsid w:val="004763E0"/>
    <w:rsid w:val="00477593"/>
    <w:rsid w:val="004778B5"/>
    <w:rsid w:val="004778D2"/>
    <w:rsid w:val="00477B04"/>
    <w:rsid w:val="00477EA7"/>
    <w:rsid w:val="00481046"/>
    <w:rsid w:val="00481645"/>
    <w:rsid w:val="004823FD"/>
    <w:rsid w:val="0048311C"/>
    <w:rsid w:val="00483261"/>
    <w:rsid w:val="004832C7"/>
    <w:rsid w:val="0048348A"/>
    <w:rsid w:val="0048411E"/>
    <w:rsid w:val="0048420B"/>
    <w:rsid w:val="00484E71"/>
    <w:rsid w:val="00484F57"/>
    <w:rsid w:val="00485CE3"/>
    <w:rsid w:val="00485EB5"/>
    <w:rsid w:val="00485FDC"/>
    <w:rsid w:val="004865FB"/>
    <w:rsid w:val="00486D96"/>
    <w:rsid w:val="0048769F"/>
    <w:rsid w:val="00487EF1"/>
    <w:rsid w:val="00490831"/>
    <w:rsid w:val="004909C8"/>
    <w:rsid w:val="00491DF0"/>
    <w:rsid w:val="00492033"/>
    <w:rsid w:val="00492CFF"/>
    <w:rsid w:val="00493239"/>
    <w:rsid w:val="0049323B"/>
    <w:rsid w:val="004937D2"/>
    <w:rsid w:val="00493C49"/>
    <w:rsid w:val="00493F9C"/>
    <w:rsid w:val="00494695"/>
    <w:rsid w:val="004956D5"/>
    <w:rsid w:val="00496232"/>
    <w:rsid w:val="0049667C"/>
    <w:rsid w:val="00496B42"/>
    <w:rsid w:val="00496B93"/>
    <w:rsid w:val="00496D59"/>
    <w:rsid w:val="004A0811"/>
    <w:rsid w:val="004A1717"/>
    <w:rsid w:val="004A1DA1"/>
    <w:rsid w:val="004A1EC2"/>
    <w:rsid w:val="004A25B6"/>
    <w:rsid w:val="004A2685"/>
    <w:rsid w:val="004A26EF"/>
    <w:rsid w:val="004A284B"/>
    <w:rsid w:val="004A2FEB"/>
    <w:rsid w:val="004A32EB"/>
    <w:rsid w:val="004A4185"/>
    <w:rsid w:val="004A470B"/>
    <w:rsid w:val="004A4BC3"/>
    <w:rsid w:val="004A4D1B"/>
    <w:rsid w:val="004A59C7"/>
    <w:rsid w:val="004A61AC"/>
    <w:rsid w:val="004A67FF"/>
    <w:rsid w:val="004A6834"/>
    <w:rsid w:val="004A6A43"/>
    <w:rsid w:val="004A6EF7"/>
    <w:rsid w:val="004A7854"/>
    <w:rsid w:val="004B103E"/>
    <w:rsid w:val="004B1085"/>
    <w:rsid w:val="004B185D"/>
    <w:rsid w:val="004B1D34"/>
    <w:rsid w:val="004B2CE0"/>
    <w:rsid w:val="004B47C7"/>
    <w:rsid w:val="004B48F2"/>
    <w:rsid w:val="004B4D26"/>
    <w:rsid w:val="004B5191"/>
    <w:rsid w:val="004B51EE"/>
    <w:rsid w:val="004B529D"/>
    <w:rsid w:val="004B6209"/>
    <w:rsid w:val="004B695B"/>
    <w:rsid w:val="004B7061"/>
    <w:rsid w:val="004B725C"/>
    <w:rsid w:val="004B74FF"/>
    <w:rsid w:val="004B7DFD"/>
    <w:rsid w:val="004C1394"/>
    <w:rsid w:val="004C20B0"/>
    <w:rsid w:val="004C3A83"/>
    <w:rsid w:val="004C4B8F"/>
    <w:rsid w:val="004C4F58"/>
    <w:rsid w:val="004C5E0E"/>
    <w:rsid w:val="004C7072"/>
    <w:rsid w:val="004C795A"/>
    <w:rsid w:val="004D006C"/>
    <w:rsid w:val="004D09C7"/>
    <w:rsid w:val="004D0A0D"/>
    <w:rsid w:val="004D183A"/>
    <w:rsid w:val="004D2744"/>
    <w:rsid w:val="004D28E9"/>
    <w:rsid w:val="004D2D21"/>
    <w:rsid w:val="004D2EAC"/>
    <w:rsid w:val="004D3DCF"/>
    <w:rsid w:val="004D464A"/>
    <w:rsid w:val="004D52C0"/>
    <w:rsid w:val="004D5F47"/>
    <w:rsid w:val="004D61FE"/>
    <w:rsid w:val="004D6321"/>
    <w:rsid w:val="004D64D4"/>
    <w:rsid w:val="004D6C29"/>
    <w:rsid w:val="004E0718"/>
    <w:rsid w:val="004E16E9"/>
    <w:rsid w:val="004E20A3"/>
    <w:rsid w:val="004E28FA"/>
    <w:rsid w:val="004E33F3"/>
    <w:rsid w:val="004E35B7"/>
    <w:rsid w:val="004E49C1"/>
    <w:rsid w:val="004E52D3"/>
    <w:rsid w:val="004E5902"/>
    <w:rsid w:val="004E6B06"/>
    <w:rsid w:val="004E6C80"/>
    <w:rsid w:val="004E7014"/>
    <w:rsid w:val="004E7D1A"/>
    <w:rsid w:val="004E7ECD"/>
    <w:rsid w:val="004F015E"/>
    <w:rsid w:val="004F08C5"/>
    <w:rsid w:val="004F0DB4"/>
    <w:rsid w:val="004F107A"/>
    <w:rsid w:val="004F1686"/>
    <w:rsid w:val="004F1F16"/>
    <w:rsid w:val="004F2840"/>
    <w:rsid w:val="004F2C55"/>
    <w:rsid w:val="004F35A9"/>
    <w:rsid w:val="004F3792"/>
    <w:rsid w:val="004F3B51"/>
    <w:rsid w:val="004F3D5D"/>
    <w:rsid w:val="004F3DB0"/>
    <w:rsid w:val="004F434C"/>
    <w:rsid w:val="004F43EA"/>
    <w:rsid w:val="004F5835"/>
    <w:rsid w:val="004F5AA7"/>
    <w:rsid w:val="004F6291"/>
    <w:rsid w:val="004F69E4"/>
    <w:rsid w:val="004F6D60"/>
    <w:rsid w:val="004F6D6D"/>
    <w:rsid w:val="004F75CE"/>
    <w:rsid w:val="004F7B4B"/>
    <w:rsid w:val="00500684"/>
    <w:rsid w:val="0050071D"/>
    <w:rsid w:val="00501294"/>
    <w:rsid w:val="00501857"/>
    <w:rsid w:val="00501CBA"/>
    <w:rsid w:val="005021E2"/>
    <w:rsid w:val="00502A20"/>
    <w:rsid w:val="00502A5B"/>
    <w:rsid w:val="005039D8"/>
    <w:rsid w:val="00504083"/>
    <w:rsid w:val="00504F69"/>
    <w:rsid w:val="00505363"/>
    <w:rsid w:val="005063B0"/>
    <w:rsid w:val="00506692"/>
    <w:rsid w:val="0050756D"/>
    <w:rsid w:val="00507623"/>
    <w:rsid w:val="00507A99"/>
    <w:rsid w:val="00507DC3"/>
    <w:rsid w:val="00511079"/>
    <w:rsid w:val="00511480"/>
    <w:rsid w:val="005117C2"/>
    <w:rsid w:val="005122F1"/>
    <w:rsid w:val="00512D17"/>
    <w:rsid w:val="0051330B"/>
    <w:rsid w:val="0051334A"/>
    <w:rsid w:val="00514148"/>
    <w:rsid w:val="0051423C"/>
    <w:rsid w:val="00514416"/>
    <w:rsid w:val="0051459E"/>
    <w:rsid w:val="00515519"/>
    <w:rsid w:val="00515640"/>
    <w:rsid w:val="00516D12"/>
    <w:rsid w:val="00516FD9"/>
    <w:rsid w:val="0051715E"/>
    <w:rsid w:val="0051727D"/>
    <w:rsid w:val="0051734D"/>
    <w:rsid w:val="00517C73"/>
    <w:rsid w:val="00517F40"/>
    <w:rsid w:val="0052090C"/>
    <w:rsid w:val="0052113F"/>
    <w:rsid w:val="00522140"/>
    <w:rsid w:val="00522255"/>
    <w:rsid w:val="00522867"/>
    <w:rsid w:val="00522C84"/>
    <w:rsid w:val="00522FAD"/>
    <w:rsid w:val="00523574"/>
    <w:rsid w:val="00523764"/>
    <w:rsid w:val="00524572"/>
    <w:rsid w:val="005256FD"/>
    <w:rsid w:val="0052595A"/>
    <w:rsid w:val="00525B52"/>
    <w:rsid w:val="00525D5F"/>
    <w:rsid w:val="00526FB5"/>
    <w:rsid w:val="005276BC"/>
    <w:rsid w:val="00527E6D"/>
    <w:rsid w:val="00530AED"/>
    <w:rsid w:val="00532ADE"/>
    <w:rsid w:val="00533E0B"/>
    <w:rsid w:val="0053421D"/>
    <w:rsid w:val="005342F0"/>
    <w:rsid w:val="005346A5"/>
    <w:rsid w:val="00535C77"/>
    <w:rsid w:val="00535D9C"/>
    <w:rsid w:val="005363E8"/>
    <w:rsid w:val="005367BE"/>
    <w:rsid w:val="00536B3F"/>
    <w:rsid w:val="00536B4D"/>
    <w:rsid w:val="0053741D"/>
    <w:rsid w:val="005417C9"/>
    <w:rsid w:val="00541A6F"/>
    <w:rsid w:val="00541E64"/>
    <w:rsid w:val="00541EB5"/>
    <w:rsid w:val="00542663"/>
    <w:rsid w:val="00542CB5"/>
    <w:rsid w:val="00542FE3"/>
    <w:rsid w:val="00543A74"/>
    <w:rsid w:val="00543B40"/>
    <w:rsid w:val="00543FA4"/>
    <w:rsid w:val="005446FB"/>
    <w:rsid w:val="005447E1"/>
    <w:rsid w:val="005448DA"/>
    <w:rsid w:val="00545371"/>
    <w:rsid w:val="00545402"/>
    <w:rsid w:val="005456A7"/>
    <w:rsid w:val="00546419"/>
    <w:rsid w:val="0054648D"/>
    <w:rsid w:val="005469C3"/>
    <w:rsid w:val="00546F12"/>
    <w:rsid w:val="00546FCF"/>
    <w:rsid w:val="005475D7"/>
    <w:rsid w:val="0054774B"/>
    <w:rsid w:val="00547900"/>
    <w:rsid w:val="00547A84"/>
    <w:rsid w:val="005504B5"/>
    <w:rsid w:val="0055120C"/>
    <w:rsid w:val="00551303"/>
    <w:rsid w:val="0055140D"/>
    <w:rsid w:val="0055195C"/>
    <w:rsid w:val="0055267C"/>
    <w:rsid w:val="00552A89"/>
    <w:rsid w:val="00553289"/>
    <w:rsid w:val="00553448"/>
    <w:rsid w:val="00553E6C"/>
    <w:rsid w:val="005542C2"/>
    <w:rsid w:val="00554C82"/>
    <w:rsid w:val="0055647A"/>
    <w:rsid w:val="00556AA8"/>
    <w:rsid w:val="00556B8A"/>
    <w:rsid w:val="00556BDF"/>
    <w:rsid w:val="00556DC5"/>
    <w:rsid w:val="00557E83"/>
    <w:rsid w:val="00557FAE"/>
    <w:rsid w:val="0056016C"/>
    <w:rsid w:val="0056162A"/>
    <w:rsid w:val="00561812"/>
    <w:rsid w:val="005619C5"/>
    <w:rsid w:val="005623AE"/>
    <w:rsid w:val="00562675"/>
    <w:rsid w:val="00562DF2"/>
    <w:rsid w:val="00563831"/>
    <w:rsid w:val="005639BA"/>
    <w:rsid w:val="00565157"/>
    <w:rsid w:val="00565408"/>
    <w:rsid w:val="00565B34"/>
    <w:rsid w:val="00565C99"/>
    <w:rsid w:val="0056607C"/>
    <w:rsid w:val="00566182"/>
    <w:rsid w:val="005663EF"/>
    <w:rsid w:val="00566874"/>
    <w:rsid w:val="00566BDD"/>
    <w:rsid w:val="00567068"/>
    <w:rsid w:val="005678BC"/>
    <w:rsid w:val="00567A9D"/>
    <w:rsid w:val="005703A5"/>
    <w:rsid w:val="00570797"/>
    <w:rsid w:val="005707F8"/>
    <w:rsid w:val="00570C33"/>
    <w:rsid w:val="00571296"/>
    <w:rsid w:val="00571734"/>
    <w:rsid w:val="00572336"/>
    <w:rsid w:val="00572393"/>
    <w:rsid w:val="00572F2E"/>
    <w:rsid w:val="005730A7"/>
    <w:rsid w:val="005730C7"/>
    <w:rsid w:val="00573430"/>
    <w:rsid w:val="00573804"/>
    <w:rsid w:val="00573A93"/>
    <w:rsid w:val="00573A9E"/>
    <w:rsid w:val="00574300"/>
    <w:rsid w:val="0057448F"/>
    <w:rsid w:val="00574944"/>
    <w:rsid w:val="0057596A"/>
    <w:rsid w:val="00575CAA"/>
    <w:rsid w:val="00575E58"/>
    <w:rsid w:val="00576469"/>
    <w:rsid w:val="005769C8"/>
    <w:rsid w:val="00576D5B"/>
    <w:rsid w:val="00577F4E"/>
    <w:rsid w:val="005802EE"/>
    <w:rsid w:val="005807DF"/>
    <w:rsid w:val="00580CAE"/>
    <w:rsid w:val="00580D6E"/>
    <w:rsid w:val="00580E26"/>
    <w:rsid w:val="005815FD"/>
    <w:rsid w:val="005818F0"/>
    <w:rsid w:val="005843CA"/>
    <w:rsid w:val="0058496C"/>
    <w:rsid w:val="00584C6F"/>
    <w:rsid w:val="00585894"/>
    <w:rsid w:val="00585BDC"/>
    <w:rsid w:val="00585C54"/>
    <w:rsid w:val="005866AE"/>
    <w:rsid w:val="00587209"/>
    <w:rsid w:val="00587583"/>
    <w:rsid w:val="00590508"/>
    <w:rsid w:val="005910FF"/>
    <w:rsid w:val="00591182"/>
    <w:rsid w:val="005929A4"/>
    <w:rsid w:val="00592A63"/>
    <w:rsid w:val="00592E78"/>
    <w:rsid w:val="00592EB2"/>
    <w:rsid w:val="00593AFA"/>
    <w:rsid w:val="005948D5"/>
    <w:rsid w:val="005948F0"/>
    <w:rsid w:val="005951B6"/>
    <w:rsid w:val="0059645C"/>
    <w:rsid w:val="005966B3"/>
    <w:rsid w:val="005975F5"/>
    <w:rsid w:val="00597EBB"/>
    <w:rsid w:val="005A0173"/>
    <w:rsid w:val="005A1C50"/>
    <w:rsid w:val="005A2A83"/>
    <w:rsid w:val="005A36A5"/>
    <w:rsid w:val="005A510C"/>
    <w:rsid w:val="005A58FF"/>
    <w:rsid w:val="005A5DE1"/>
    <w:rsid w:val="005A5FE6"/>
    <w:rsid w:val="005A6069"/>
    <w:rsid w:val="005A6290"/>
    <w:rsid w:val="005A70F8"/>
    <w:rsid w:val="005B1B58"/>
    <w:rsid w:val="005B247D"/>
    <w:rsid w:val="005B324E"/>
    <w:rsid w:val="005B361D"/>
    <w:rsid w:val="005B3643"/>
    <w:rsid w:val="005B392A"/>
    <w:rsid w:val="005B3A95"/>
    <w:rsid w:val="005B4058"/>
    <w:rsid w:val="005B406F"/>
    <w:rsid w:val="005B44DB"/>
    <w:rsid w:val="005B4F58"/>
    <w:rsid w:val="005B5498"/>
    <w:rsid w:val="005B6509"/>
    <w:rsid w:val="005B6C71"/>
    <w:rsid w:val="005B6E87"/>
    <w:rsid w:val="005B79A4"/>
    <w:rsid w:val="005B7CB7"/>
    <w:rsid w:val="005C005D"/>
    <w:rsid w:val="005C04AE"/>
    <w:rsid w:val="005C11C0"/>
    <w:rsid w:val="005C2162"/>
    <w:rsid w:val="005C2684"/>
    <w:rsid w:val="005C2EAB"/>
    <w:rsid w:val="005C2FE5"/>
    <w:rsid w:val="005C492F"/>
    <w:rsid w:val="005C50BD"/>
    <w:rsid w:val="005C55F6"/>
    <w:rsid w:val="005C5A5E"/>
    <w:rsid w:val="005C5B1F"/>
    <w:rsid w:val="005C5B65"/>
    <w:rsid w:val="005C7413"/>
    <w:rsid w:val="005C76DF"/>
    <w:rsid w:val="005C7C25"/>
    <w:rsid w:val="005D08ED"/>
    <w:rsid w:val="005D1312"/>
    <w:rsid w:val="005D15F7"/>
    <w:rsid w:val="005D2497"/>
    <w:rsid w:val="005D26C8"/>
    <w:rsid w:val="005D2E62"/>
    <w:rsid w:val="005D3076"/>
    <w:rsid w:val="005D3565"/>
    <w:rsid w:val="005D3842"/>
    <w:rsid w:val="005D3858"/>
    <w:rsid w:val="005D49DA"/>
    <w:rsid w:val="005D51E5"/>
    <w:rsid w:val="005D67F8"/>
    <w:rsid w:val="005D6AFC"/>
    <w:rsid w:val="005D712D"/>
    <w:rsid w:val="005D718D"/>
    <w:rsid w:val="005D79C5"/>
    <w:rsid w:val="005D7DE6"/>
    <w:rsid w:val="005E165C"/>
    <w:rsid w:val="005E1AF9"/>
    <w:rsid w:val="005E2732"/>
    <w:rsid w:val="005E3F43"/>
    <w:rsid w:val="005E3F9F"/>
    <w:rsid w:val="005E410D"/>
    <w:rsid w:val="005E49A6"/>
    <w:rsid w:val="005E4F2B"/>
    <w:rsid w:val="005F085D"/>
    <w:rsid w:val="005F0A0B"/>
    <w:rsid w:val="005F0D07"/>
    <w:rsid w:val="005F0E4E"/>
    <w:rsid w:val="005F30A0"/>
    <w:rsid w:val="005F366E"/>
    <w:rsid w:val="005F3814"/>
    <w:rsid w:val="005F5210"/>
    <w:rsid w:val="005F5B47"/>
    <w:rsid w:val="005F60D1"/>
    <w:rsid w:val="005F6C3A"/>
    <w:rsid w:val="005F6D0A"/>
    <w:rsid w:val="005F6DA0"/>
    <w:rsid w:val="00600509"/>
    <w:rsid w:val="00601116"/>
    <w:rsid w:val="00601227"/>
    <w:rsid w:val="00601B65"/>
    <w:rsid w:val="00601BD4"/>
    <w:rsid w:val="00602C65"/>
    <w:rsid w:val="00602ED7"/>
    <w:rsid w:val="00603104"/>
    <w:rsid w:val="0060346C"/>
    <w:rsid w:val="006038A6"/>
    <w:rsid w:val="00603E9F"/>
    <w:rsid w:val="00604258"/>
    <w:rsid w:val="0060483B"/>
    <w:rsid w:val="006055A9"/>
    <w:rsid w:val="00605AA9"/>
    <w:rsid w:val="00605C62"/>
    <w:rsid w:val="00605E70"/>
    <w:rsid w:val="0060639E"/>
    <w:rsid w:val="00606B00"/>
    <w:rsid w:val="00607973"/>
    <w:rsid w:val="006106A7"/>
    <w:rsid w:val="00610BEE"/>
    <w:rsid w:val="00610E1D"/>
    <w:rsid w:val="00610F87"/>
    <w:rsid w:val="00612DF0"/>
    <w:rsid w:val="006135EF"/>
    <w:rsid w:val="006139EF"/>
    <w:rsid w:val="00614CD1"/>
    <w:rsid w:val="00614FCF"/>
    <w:rsid w:val="0061657A"/>
    <w:rsid w:val="00616B55"/>
    <w:rsid w:val="00616FAD"/>
    <w:rsid w:val="006170B7"/>
    <w:rsid w:val="00617D97"/>
    <w:rsid w:val="0062202B"/>
    <w:rsid w:val="006224A4"/>
    <w:rsid w:val="00622BEC"/>
    <w:rsid w:val="00622C11"/>
    <w:rsid w:val="006233EE"/>
    <w:rsid w:val="0062428B"/>
    <w:rsid w:val="0062487E"/>
    <w:rsid w:val="00624A16"/>
    <w:rsid w:val="00625597"/>
    <w:rsid w:val="006258FF"/>
    <w:rsid w:val="00630A61"/>
    <w:rsid w:val="00630AB5"/>
    <w:rsid w:val="00631296"/>
    <w:rsid w:val="0063173B"/>
    <w:rsid w:val="006319D2"/>
    <w:rsid w:val="006324FF"/>
    <w:rsid w:val="00632708"/>
    <w:rsid w:val="00632DB9"/>
    <w:rsid w:val="00633040"/>
    <w:rsid w:val="006332BB"/>
    <w:rsid w:val="006336BE"/>
    <w:rsid w:val="006338D3"/>
    <w:rsid w:val="00633F93"/>
    <w:rsid w:val="006340A9"/>
    <w:rsid w:val="00634260"/>
    <w:rsid w:val="006345C3"/>
    <w:rsid w:val="00635B66"/>
    <w:rsid w:val="006362B3"/>
    <w:rsid w:val="006364D7"/>
    <w:rsid w:val="006364E8"/>
    <w:rsid w:val="00636C7D"/>
    <w:rsid w:val="00636DE0"/>
    <w:rsid w:val="00637382"/>
    <w:rsid w:val="00637ADD"/>
    <w:rsid w:val="00637C33"/>
    <w:rsid w:val="00637C38"/>
    <w:rsid w:val="00640690"/>
    <w:rsid w:val="00640E07"/>
    <w:rsid w:val="0064103D"/>
    <w:rsid w:val="00641671"/>
    <w:rsid w:val="00642CF4"/>
    <w:rsid w:val="00642F1C"/>
    <w:rsid w:val="00643A56"/>
    <w:rsid w:val="00643E7F"/>
    <w:rsid w:val="0064536F"/>
    <w:rsid w:val="00645A59"/>
    <w:rsid w:val="00646676"/>
    <w:rsid w:val="006466FB"/>
    <w:rsid w:val="006467E6"/>
    <w:rsid w:val="006472E1"/>
    <w:rsid w:val="006476E0"/>
    <w:rsid w:val="006503A0"/>
    <w:rsid w:val="00650E37"/>
    <w:rsid w:val="00650E85"/>
    <w:rsid w:val="00652869"/>
    <w:rsid w:val="006528DD"/>
    <w:rsid w:val="00652D86"/>
    <w:rsid w:val="00652F24"/>
    <w:rsid w:val="00652FFF"/>
    <w:rsid w:val="00653F38"/>
    <w:rsid w:val="0065409A"/>
    <w:rsid w:val="00654CCF"/>
    <w:rsid w:val="00655C17"/>
    <w:rsid w:val="00655D1E"/>
    <w:rsid w:val="00655F0E"/>
    <w:rsid w:val="0065648A"/>
    <w:rsid w:val="0065682D"/>
    <w:rsid w:val="0065732C"/>
    <w:rsid w:val="00660670"/>
    <w:rsid w:val="006607D5"/>
    <w:rsid w:val="00661412"/>
    <w:rsid w:val="0066185B"/>
    <w:rsid w:val="00661EFD"/>
    <w:rsid w:val="006625AC"/>
    <w:rsid w:val="006625C9"/>
    <w:rsid w:val="00662B01"/>
    <w:rsid w:val="00662DC9"/>
    <w:rsid w:val="00663245"/>
    <w:rsid w:val="00664540"/>
    <w:rsid w:val="00664C81"/>
    <w:rsid w:val="006652BE"/>
    <w:rsid w:val="00666086"/>
    <w:rsid w:val="00667501"/>
    <w:rsid w:val="00667F37"/>
    <w:rsid w:val="00670071"/>
    <w:rsid w:val="0067015A"/>
    <w:rsid w:val="0067017C"/>
    <w:rsid w:val="00670DDA"/>
    <w:rsid w:val="00670FE6"/>
    <w:rsid w:val="00671C37"/>
    <w:rsid w:val="00671E11"/>
    <w:rsid w:val="006734F6"/>
    <w:rsid w:val="006741FC"/>
    <w:rsid w:val="006745E4"/>
    <w:rsid w:val="00674B2D"/>
    <w:rsid w:val="006754CD"/>
    <w:rsid w:val="006758CA"/>
    <w:rsid w:val="00675A1F"/>
    <w:rsid w:val="00675BE0"/>
    <w:rsid w:val="00675D5A"/>
    <w:rsid w:val="00675F2A"/>
    <w:rsid w:val="006761F8"/>
    <w:rsid w:val="00676857"/>
    <w:rsid w:val="00676E43"/>
    <w:rsid w:val="00677925"/>
    <w:rsid w:val="006803ED"/>
    <w:rsid w:val="0068048F"/>
    <w:rsid w:val="006804BC"/>
    <w:rsid w:val="0068124F"/>
    <w:rsid w:val="0068169C"/>
    <w:rsid w:val="006818A4"/>
    <w:rsid w:val="00681A45"/>
    <w:rsid w:val="0068212A"/>
    <w:rsid w:val="006846E2"/>
    <w:rsid w:val="00684CA7"/>
    <w:rsid w:val="006853D4"/>
    <w:rsid w:val="00685B89"/>
    <w:rsid w:val="00685F9A"/>
    <w:rsid w:val="006861FD"/>
    <w:rsid w:val="0068640A"/>
    <w:rsid w:val="0068647B"/>
    <w:rsid w:val="0068655E"/>
    <w:rsid w:val="00686D65"/>
    <w:rsid w:val="00687270"/>
    <w:rsid w:val="0068783A"/>
    <w:rsid w:val="0069054C"/>
    <w:rsid w:val="006905B1"/>
    <w:rsid w:val="006907DB"/>
    <w:rsid w:val="00690C7E"/>
    <w:rsid w:val="00690E94"/>
    <w:rsid w:val="00691E2A"/>
    <w:rsid w:val="00692561"/>
    <w:rsid w:val="00693F7D"/>
    <w:rsid w:val="00694270"/>
    <w:rsid w:val="006944F3"/>
    <w:rsid w:val="00694C3E"/>
    <w:rsid w:val="006950E8"/>
    <w:rsid w:val="00695F8B"/>
    <w:rsid w:val="00696093"/>
    <w:rsid w:val="006973F6"/>
    <w:rsid w:val="006975A7"/>
    <w:rsid w:val="006A071E"/>
    <w:rsid w:val="006A0D77"/>
    <w:rsid w:val="006A0DF4"/>
    <w:rsid w:val="006A196A"/>
    <w:rsid w:val="006A216A"/>
    <w:rsid w:val="006A2EEE"/>
    <w:rsid w:val="006A3441"/>
    <w:rsid w:val="006A409D"/>
    <w:rsid w:val="006A458B"/>
    <w:rsid w:val="006A4807"/>
    <w:rsid w:val="006A4E28"/>
    <w:rsid w:val="006A5E1B"/>
    <w:rsid w:val="006A5E84"/>
    <w:rsid w:val="006A6A5B"/>
    <w:rsid w:val="006A6BB4"/>
    <w:rsid w:val="006A72E3"/>
    <w:rsid w:val="006A7FFB"/>
    <w:rsid w:val="006B05A2"/>
    <w:rsid w:val="006B08FE"/>
    <w:rsid w:val="006B2238"/>
    <w:rsid w:val="006B28E9"/>
    <w:rsid w:val="006B2CD5"/>
    <w:rsid w:val="006B3459"/>
    <w:rsid w:val="006B35D1"/>
    <w:rsid w:val="006B39A2"/>
    <w:rsid w:val="006B4BAD"/>
    <w:rsid w:val="006B5095"/>
    <w:rsid w:val="006B6977"/>
    <w:rsid w:val="006B79ED"/>
    <w:rsid w:val="006C0399"/>
    <w:rsid w:val="006C0925"/>
    <w:rsid w:val="006C0BEA"/>
    <w:rsid w:val="006C0CBB"/>
    <w:rsid w:val="006C0D75"/>
    <w:rsid w:val="006C14F9"/>
    <w:rsid w:val="006C1952"/>
    <w:rsid w:val="006C2A38"/>
    <w:rsid w:val="006C2BF7"/>
    <w:rsid w:val="006C3B93"/>
    <w:rsid w:val="006C3FC9"/>
    <w:rsid w:val="006C4238"/>
    <w:rsid w:val="006C5177"/>
    <w:rsid w:val="006C6EE7"/>
    <w:rsid w:val="006C7D48"/>
    <w:rsid w:val="006D0137"/>
    <w:rsid w:val="006D03E4"/>
    <w:rsid w:val="006D0555"/>
    <w:rsid w:val="006D18B9"/>
    <w:rsid w:val="006D1EC3"/>
    <w:rsid w:val="006D2CF9"/>
    <w:rsid w:val="006D2DFD"/>
    <w:rsid w:val="006D31BC"/>
    <w:rsid w:val="006D3FD3"/>
    <w:rsid w:val="006D4697"/>
    <w:rsid w:val="006D58D9"/>
    <w:rsid w:val="006D62E3"/>
    <w:rsid w:val="006D63B9"/>
    <w:rsid w:val="006E059F"/>
    <w:rsid w:val="006E0BDC"/>
    <w:rsid w:val="006E13D1"/>
    <w:rsid w:val="006E22A7"/>
    <w:rsid w:val="006E2981"/>
    <w:rsid w:val="006E3D74"/>
    <w:rsid w:val="006E52A1"/>
    <w:rsid w:val="006E6652"/>
    <w:rsid w:val="006E6A0C"/>
    <w:rsid w:val="006E6AB2"/>
    <w:rsid w:val="006E6BA3"/>
    <w:rsid w:val="006E6FFE"/>
    <w:rsid w:val="006E773F"/>
    <w:rsid w:val="006E7EE5"/>
    <w:rsid w:val="006F0214"/>
    <w:rsid w:val="006F076B"/>
    <w:rsid w:val="006F123E"/>
    <w:rsid w:val="006F2D22"/>
    <w:rsid w:val="006F310D"/>
    <w:rsid w:val="006F3589"/>
    <w:rsid w:val="006F4254"/>
    <w:rsid w:val="006F4583"/>
    <w:rsid w:val="006F4B34"/>
    <w:rsid w:val="006F55BE"/>
    <w:rsid w:val="006F5B4E"/>
    <w:rsid w:val="006F63D1"/>
    <w:rsid w:val="006F7B66"/>
    <w:rsid w:val="00700297"/>
    <w:rsid w:val="007004E7"/>
    <w:rsid w:val="0070118B"/>
    <w:rsid w:val="007012DE"/>
    <w:rsid w:val="007013CA"/>
    <w:rsid w:val="007013E1"/>
    <w:rsid w:val="0070174B"/>
    <w:rsid w:val="00702CF1"/>
    <w:rsid w:val="0070320C"/>
    <w:rsid w:val="00703547"/>
    <w:rsid w:val="00703A4A"/>
    <w:rsid w:val="00703B4A"/>
    <w:rsid w:val="00703C0A"/>
    <w:rsid w:val="00703C6D"/>
    <w:rsid w:val="00703E07"/>
    <w:rsid w:val="007051C7"/>
    <w:rsid w:val="00705D03"/>
    <w:rsid w:val="00705FB5"/>
    <w:rsid w:val="00706014"/>
    <w:rsid w:val="00707A3A"/>
    <w:rsid w:val="007100F9"/>
    <w:rsid w:val="00710282"/>
    <w:rsid w:val="007106D4"/>
    <w:rsid w:val="00710BCC"/>
    <w:rsid w:val="00711275"/>
    <w:rsid w:val="00711888"/>
    <w:rsid w:val="00711C28"/>
    <w:rsid w:val="00711E13"/>
    <w:rsid w:val="00712A7A"/>
    <w:rsid w:val="00712EDA"/>
    <w:rsid w:val="007143F8"/>
    <w:rsid w:val="00715FD6"/>
    <w:rsid w:val="007162D8"/>
    <w:rsid w:val="0071705B"/>
    <w:rsid w:val="007173F4"/>
    <w:rsid w:val="007178D3"/>
    <w:rsid w:val="007179D8"/>
    <w:rsid w:val="00720213"/>
    <w:rsid w:val="007202E7"/>
    <w:rsid w:val="00720572"/>
    <w:rsid w:val="00721674"/>
    <w:rsid w:val="0072256E"/>
    <w:rsid w:val="00722DD1"/>
    <w:rsid w:val="0072313E"/>
    <w:rsid w:val="00723BD3"/>
    <w:rsid w:val="00723C15"/>
    <w:rsid w:val="007249DE"/>
    <w:rsid w:val="00724B19"/>
    <w:rsid w:val="00725709"/>
    <w:rsid w:val="00725A3E"/>
    <w:rsid w:val="0072676B"/>
    <w:rsid w:val="00726962"/>
    <w:rsid w:val="00727F52"/>
    <w:rsid w:val="007309E7"/>
    <w:rsid w:val="00730C41"/>
    <w:rsid w:val="00731064"/>
    <w:rsid w:val="00731284"/>
    <w:rsid w:val="00731E2B"/>
    <w:rsid w:val="007325FE"/>
    <w:rsid w:val="00734642"/>
    <w:rsid w:val="0073474B"/>
    <w:rsid w:val="00734850"/>
    <w:rsid w:val="007349E6"/>
    <w:rsid w:val="00735506"/>
    <w:rsid w:val="0073555B"/>
    <w:rsid w:val="0073580A"/>
    <w:rsid w:val="00736418"/>
    <w:rsid w:val="007375A2"/>
    <w:rsid w:val="007401FE"/>
    <w:rsid w:val="007405B2"/>
    <w:rsid w:val="0074067F"/>
    <w:rsid w:val="00740832"/>
    <w:rsid w:val="00740F4C"/>
    <w:rsid w:val="007412C6"/>
    <w:rsid w:val="00742DF9"/>
    <w:rsid w:val="00743028"/>
    <w:rsid w:val="007433FE"/>
    <w:rsid w:val="007455FD"/>
    <w:rsid w:val="00746086"/>
    <w:rsid w:val="007460F5"/>
    <w:rsid w:val="00746659"/>
    <w:rsid w:val="0074691A"/>
    <w:rsid w:val="007469EE"/>
    <w:rsid w:val="0075175D"/>
    <w:rsid w:val="00752717"/>
    <w:rsid w:val="00752A90"/>
    <w:rsid w:val="00752F4E"/>
    <w:rsid w:val="0075348F"/>
    <w:rsid w:val="00753498"/>
    <w:rsid w:val="0075373E"/>
    <w:rsid w:val="00753902"/>
    <w:rsid w:val="00754C7C"/>
    <w:rsid w:val="00755F8D"/>
    <w:rsid w:val="00756365"/>
    <w:rsid w:val="00756832"/>
    <w:rsid w:val="00757052"/>
    <w:rsid w:val="00757E6B"/>
    <w:rsid w:val="00760478"/>
    <w:rsid w:val="00760F56"/>
    <w:rsid w:val="007613F5"/>
    <w:rsid w:val="00761485"/>
    <w:rsid w:val="00762A13"/>
    <w:rsid w:val="007633C9"/>
    <w:rsid w:val="00763B3C"/>
    <w:rsid w:val="00763EF1"/>
    <w:rsid w:val="00765261"/>
    <w:rsid w:val="0076662D"/>
    <w:rsid w:val="007677ED"/>
    <w:rsid w:val="0076783D"/>
    <w:rsid w:val="00767AB7"/>
    <w:rsid w:val="00771760"/>
    <w:rsid w:val="00771FFA"/>
    <w:rsid w:val="0077237F"/>
    <w:rsid w:val="007725F9"/>
    <w:rsid w:val="00773858"/>
    <w:rsid w:val="007739FC"/>
    <w:rsid w:val="00773E62"/>
    <w:rsid w:val="007746CD"/>
    <w:rsid w:val="0077548E"/>
    <w:rsid w:val="007757FC"/>
    <w:rsid w:val="0077597C"/>
    <w:rsid w:val="00775AED"/>
    <w:rsid w:val="00776626"/>
    <w:rsid w:val="00776F0C"/>
    <w:rsid w:val="007774E2"/>
    <w:rsid w:val="007775D9"/>
    <w:rsid w:val="00777911"/>
    <w:rsid w:val="00777B09"/>
    <w:rsid w:val="007805A8"/>
    <w:rsid w:val="00780D9D"/>
    <w:rsid w:val="00781026"/>
    <w:rsid w:val="00781CAE"/>
    <w:rsid w:val="00781E6B"/>
    <w:rsid w:val="00782217"/>
    <w:rsid w:val="0078327E"/>
    <w:rsid w:val="0078349C"/>
    <w:rsid w:val="007835B8"/>
    <w:rsid w:val="0078369B"/>
    <w:rsid w:val="00783B37"/>
    <w:rsid w:val="0078457B"/>
    <w:rsid w:val="00784BAF"/>
    <w:rsid w:val="00785415"/>
    <w:rsid w:val="007862BE"/>
    <w:rsid w:val="00786440"/>
    <w:rsid w:val="007865DE"/>
    <w:rsid w:val="00786B93"/>
    <w:rsid w:val="00787051"/>
    <w:rsid w:val="00787640"/>
    <w:rsid w:val="007876E4"/>
    <w:rsid w:val="007906C3"/>
    <w:rsid w:val="007909D7"/>
    <w:rsid w:val="00790DA3"/>
    <w:rsid w:val="00790F4F"/>
    <w:rsid w:val="0079129A"/>
    <w:rsid w:val="00791731"/>
    <w:rsid w:val="007917B8"/>
    <w:rsid w:val="00792284"/>
    <w:rsid w:val="00792333"/>
    <w:rsid w:val="007923AE"/>
    <w:rsid w:val="007925CC"/>
    <w:rsid w:val="00792652"/>
    <w:rsid w:val="00793675"/>
    <w:rsid w:val="00793E48"/>
    <w:rsid w:val="00794346"/>
    <w:rsid w:val="0079566B"/>
    <w:rsid w:val="00795745"/>
    <w:rsid w:val="00795DE5"/>
    <w:rsid w:val="00796029"/>
    <w:rsid w:val="0079602D"/>
    <w:rsid w:val="0079653C"/>
    <w:rsid w:val="00796BEA"/>
    <w:rsid w:val="007A08F5"/>
    <w:rsid w:val="007A0CAE"/>
    <w:rsid w:val="007A120A"/>
    <w:rsid w:val="007A13B1"/>
    <w:rsid w:val="007A14FB"/>
    <w:rsid w:val="007A1FAB"/>
    <w:rsid w:val="007A27EA"/>
    <w:rsid w:val="007A2812"/>
    <w:rsid w:val="007A2963"/>
    <w:rsid w:val="007A2E87"/>
    <w:rsid w:val="007A3290"/>
    <w:rsid w:val="007A4162"/>
    <w:rsid w:val="007A425B"/>
    <w:rsid w:val="007A457B"/>
    <w:rsid w:val="007A47B7"/>
    <w:rsid w:val="007A48CE"/>
    <w:rsid w:val="007A563B"/>
    <w:rsid w:val="007A5990"/>
    <w:rsid w:val="007A59B4"/>
    <w:rsid w:val="007A5E92"/>
    <w:rsid w:val="007A6EA0"/>
    <w:rsid w:val="007A79C5"/>
    <w:rsid w:val="007A7C00"/>
    <w:rsid w:val="007A7CDC"/>
    <w:rsid w:val="007B0745"/>
    <w:rsid w:val="007B0804"/>
    <w:rsid w:val="007B0FAA"/>
    <w:rsid w:val="007B1256"/>
    <w:rsid w:val="007B1CF7"/>
    <w:rsid w:val="007B223D"/>
    <w:rsid w:val="007B2431"/>
    <w:rsid w:val="007B2B55"/>
    <w:rsid w:val="007B3244"/>
    <w:rsid w:val="007B3676"/>
    <w:rsid w:val="007B4124"/>
    <w:rsid w:val="007B4A5E"/>
    <w:rsid w:val="007B53A6"/>
    <w:rsid w:val="007B6C76"/>
    <w:rsid w:val="007B6E28"/>
    <w:rsid w:val="007B7496"/>
    <w:rsid w:val="007B7EDA"/>
    <w:rsid w:val="007C11E4"/>
    <w:rsid w:val="007C184F"/>
    <w:rsid w:val="007C1FE3"/>
    <w:rsid w:val="007C2739"/>
    <w:rsid w:val="007C2751"/>
    <w:rsid w:val="007C289D"/>
    <w:rsid w:val="007C2ED0"/>
    <w:rsid w:val="007C3FCB"/>
    <w:rsid w:val="007C430A"/>
    <w:rsid w:val="007C4632"/>
    <w:rsid w:val="007C5270"/>
    <w:rsid w:val="007C5584"/>
    <w:rsid w:val="007C6341"/>
    <w:rsid w:val="007C7DF2"/>
    <w:rsid w:val="007D06CB"/>
    <w:rsid w:val="007D07CA"/>
    <w:rsid w:val="007D0C44"/>
    <w:rsid w:val="007D2D56"/>
    <w:rsid w:val="007D2DD0"/>
    <w:rsid w:val="007D380A"/>
    <w:rsid w:val="007D4357"/>
    <w:rsid w:val="007D4B40"/>
    <w:rsid w:val="007D526F"/>
    <w:rsid w:val="007D5B85"/>
    <w:rsid w:val="007D5D29"/>
    <w:rsid w:val="007D61DB"/>
    <w:rsid w:val="007D62C6"/>
    <w:rsid w:val="007D6D78"/>
    <w:rsid w:val="007D6E2E"/>
    <w:rsid w:val="007D7428"/>
    <w:rsid w:val="007D776E"/>
    <w:rsid w:val="007D7A91"/>
    <w:rsid w:val="007D7DB7"/>
    <w:rsid w:val="007E1881"/>
    <w:rsid w:val="007E212C"/>
    <w:rsid w:val="007E3704"/>
    <w:rsid w:val="007E4062"/>
    <w:rsid w:val="007E4656"/>
    <w:rsid w:val="007E54CB"/>
    <w:rsid w:val="007E5863"/>
    <w:rsid w:val="007E5BB1"/>
    <w:rsid w:val="007E61D7"/>
    <w:rsid w:val="007E670B"/>
    <w:rsid w:val="007E7288"/>
    <w:rsid w:val="007E7F73"/>
    <w:rsid w:val="007F0168"/>
    <w:rsid w:val="007F15EE"/>
    <w:rsid w:val="007F19F8"/>
    <w:rsid w:val="007F29F0"/>
    <w:rsid w:val="007F40A5"/>
    <w:rsid w:val="007F493D"/>
    <w:rsid w:val="007F4B96"/>
    <w:rsid w:val="007F4D38"/>
    <w:rsid w:val="007F501C"/>
    <w:rsid w:val="007F536F"/>
    <w:rsid w:val="007F5CFE"/>
    <w:rsid w:val="007F6568"/>
    <w:rsid w:val="007F67E3"/>
    <w:rsid w:val="007F6D3E"/>
    <w:rsid w:val="007F75DC"/>
    <w:rsid w:val="007F76A3"/>
    <w:rsid w:val="00800662"/>
    <w:rsid w:val="008006AF"/>
    <w:rsid w:val="008012B9"/>
    <w:rsid w:val="0080153E"/>
    <w:rsid w:val="00802123"/>
    <w:rsid w:val="0080242F"/>
    <w:rsid w:val="00803A30"/>
    <w:rsid w:val="008049FB"/>
    <w:rsid w:val="00804BD9"/>
    <w:rsid w:val="00804DEF"/>
    <w:rsid w:val="00804E1E"/>
    <w:rsid w:val="00804F2D"/>
    <w:rsid w:val="0080527E"/>
    <w:rsid w:val="00805924"/>
    <w:rsid w:val="00805994"/>
    <w:rsid w:val="008066EC"/>
    <w:rsid w:val="0080716C"/>
    <w:rsid w:val="0080743E"/>
    <w:rsid w:val="008074C3"/>
    <w:rsid w:val="00807A07"/>
    <w:rsid w:val="00810469"/>
    <w:rsid w:val="00810ECE"/>
    <w:rsid w:val="008119BF"/>
    <w:rsid w:val="00812113"/>
    <w:rsid w:val="0081331C"/>
    <w:rsid w:val="00813CDD"/>
    <w:rsid w:val="00814452"/>
    <w:rsid w:val="00815CBB"/>
    <w:rsid w:val="00815D32"/>
    <w:rsid w:val="0081657A"/>
    <w:rsid w:val="0081759D"/>
    <w:rsid w:val="0081782A"/>
    <w:rsid w:val="00817B04"/>
    <w:rsid w:val="00817ECB"/>
    <w:rsid w:val="00817F2D"/>
    <w:rsid w:val="00820163"/>
    <w:rsid w:val="0082069F"/>
    <w:rsid w:val="00820C03"/>
    <w:rsid w:val="00820CB1"/>
    <w:rsid w:val="00820D4A"/>
    <w:rsid w:val="00821120"/>
    <w:rsid w:val="00821698"/>
    <w:rsid w:val="00822A5F"/>
    <w:rsid w:val="00822EF0"/>
    <w:rsid w:val="008230A4"/>
    <w:rsid w:val="00823412"/>
    <w:rsid w:val="008248A4"/>
    <w:rsid w:val="0082505B"/>
    <w:rsid w:val="008259CA"/>
    <w:rsid w:val="00826DD9"/>
    <w:rsid w:val="00827842"/>
    <w:rsid w:val="008278B6"/>
    <w:rsid w:val="0083011C"/>
    <w:rsid w:val="00830E79"/>
    <w:rsid w:val="008313A1"/>
    <w:rsid w:val="0083170B"/>
    <w:rsid w:val="00832017"/>
    <w:rsid w:val="00832328"/>
    <w:rsid w:val="008325BC"/>
    <w:rsid w:val="00832BA6"/>
    <w:rsid w:val="00833884"/>
    <w:rsid w:val="00833E5D"/>
    <w:rsid w:val="008344AB"/>
    <w:rsid w:val="00834553"/>
    <w:rsid w:val="008348B5"/>
    <w:rsid w:val="00834974"/>
    <w:rsid w:val="00834B77"/>
    <w:rsid w:val="00835028"/>
    <w:rsid w:val="00835883"/>
    <w:rsid w:val="0083686A"/>
    <w:rsid w:val="00836DCA"/>
    <w:rsid w:val="00837C36"/>
    <w:rsid w:val="00837D64"/>
    <w:rsid w:val="008402A1"/>
    <w:rsid w:val="00841255"/>
    <w:rsid w:val="0084126B"/>
    <w:rsid w:val="00841F44"/>
    <w:rsid w:val="00842100"/>
    <w:rsid w:val="00842166"/>
    <w:rsid w:val="00842CC6"/>
    <w:rsid w:val="00843114"/>
    <w:rsid w:val="0084480A"/>
    <w:rsid w:val="00844E17"/>
    <w:rsid w:val="008452FD"/>
    <w:rsid w:val="00846135"/>
    <w:rsid w:val="00846AE6"/>
    <w:rsid w:val="00846BCF"/>
    <w:rsid w:val="00846F63"/>
    <w:rsid w:val="0084701C"/>
    <w:rsid w:val="00847298"/>
    <w:rsid w:val="00847AD5"/>
    <w:rsid w:val="00847CC3"/>
    <w:rsid w:val="00850616"/>
    <w:rsid w:val="00850895"/>
    <w:rsid w:val="00850CE0"/>
    <w:rsid w:val="00850EB7"/>
    <w:rsid w:val="00851964"/>
    <w:rsid w:val="00851DCF"/>
    <w:rsid w:val="00852307"/>
    <w:rsid w:val="008524EA"/>
    <w:rsid w:val="00852B47"/>
    <w:rsid w:val="00853D2D"/>
    <w:rsid w:val="00853FE7"/>
    <w:rsid w:val="0085450D"/>
    <w:rsid w:val="0085452C"/>
    <w:rsid w:val="008551A7"/>
    <w:rsid w:val="008556AB"/>
    <w:rsid w:val="00855C9D"/>
    <w:rsid w:val="008602D0"/>
    <w:rsid w:val="00860479"/>
    <w:rsid w:val="008620E7"/>
    <w:rsid w:val="008627F9"/>
    <w:rsid w:val="00862C9D"/>
    <w:rsid w:val="008632B9"/>
    <w:rsid w:val="0086362F"/>
    <w:rsid w:val="00864D11"/>
    <w:rsid w:val="00865B7B"/>
    <w:rsid w:val="0086651B"/>
    <w:rsid w:val="008669CE"/>
    <w:rsid w:val="00866B81"/>
    <w:rsid w:val="00866F53"/>
    <w:rsid w:val="0086724A"/>
    <w:rsid w:val="0086731A"/>
    <w:rsid w:val="00867BDE"/>
    <w:rsid w:val="00870172"/>
    <w:rsid w:val="008702AB"/>
    <w:rsid w:val="00870460"/>
    <w:rsid w:val="008706DF"/>
    <w:rsid w:val="00870932"/>
    <w:rsid w:val="00870E7D"/>
    <w:rsid w:val="008714D5"/>
    <w:rsid w:val="00871852"/>
    <w:rsid w:val="00871A5F"/>
    <w:rsid w:val="0087208B"/>
    <w:rsid w:val="00872B2D"/>
    <w:rsid w:val="00873020"/>
    <w:rsid w:val="008743F3"/>
    <w:rsid w:val="0087444A"/>
    <w:rsid w:val="00874907"/>
    <w:rsid w:val="00874A4F"/>
    <w:rsid w:val="00874C43"/>
    <w:rsid w:val="00875139"/>
    <w:rsid w:val="008751E8"/>
    <w:rsid w:val="008752B9"/>
    <w:rsid w:val="00875410"/>
    <w:rsid w:val="00875AF2"/>
    <w:rsid w:val="00876929"/>
    <w:rsid w:val="008769E3"/>
    <w:rsid w:val="00876B40"/>
    <w:rsid w:val="00877B72"/>
    <w:rsid w:val="00880094"/>
    <w:rsid w:val="0088018B"/>
    <w:rsid w:val="00880B0D"/>
    <w:rsid w:val="00881EE5"/>
    <w:rsid w:val="008821F0"/>
    <w:rsid w:val="008822D5"/>
    <w:rsid w:val="008826F7"/>
    <w:rsid w:val="00882716"/>
    <w:rsid w:val="00882FDA"/>
    <w:rsid w:val="00883178"/>
    <w:rsid w:val="0088321C"/>
    <w:rsid w:val="008836B8"/>
    <w:rsid w:val="00883DD0"/>
    <w:rsid w:val="00883F3B"/>
    <w:rsid w:val="00885226"/>
    <w:rsid w:val="00885499"/>
    <w:rsid w:val="0088573F"/>
    <w:rsid w:val="008868B1"/>
    <w:rsid w:val="00886C35"/>
    <w:rsid w:val="008872E0"/>
    <w:rsid w:val="00887AFB"/>
    <w:rsid w:val="00887C46"/>
    <w:rsid w:val="008908D5"/>
    <w:rsid w:val="00890CEA"/>
    <w:rsid w:val="008914ED"/>
    <w:rsid w:val="0089239C"/>
    <w:rsid w:val="008926FE"/>
    <w:rsid w:val="0089365F"/>
    <w:rsid w:val="00893ECB"/>
    <w:rsid w:val="00894FF0"/>
    <w:rsid w:val="0089558A"/>
    <w:rsid w:val="008960C2"/>
    <w:rsid w:val="00896937"/>
    <w:rsid w:val="00896CB5"/>
    <w:rsid w:val="008976FE"/>
    <w:rsid w:val="00897C5A"/>
    <w:rsid w:val="008A1D0A"/>
    <w:rsid w:val="008A1DD7"/>
    <w:rsid w:val="008A1FB9"/>
    <w:rsid w:val="008A338F"/>
    <w:rsid w:val="008A36E4"/>
    <w:rsid w:val="008A40AE"/>
    <w:rsid w:val="008A4146"/>
    <w:rsid w:val="008A416F"/>
    <w:rsid w:val="008A4614"/>
    <w:rsid w:val="008A5008"/>
    <w:rsid w:val="008A5258"/>
    <w:rsid w:val="008A5E07"/>
    <w:rsid w:val="008A66DC"/>
    <w:rsid w:val="008A7340"/>
    <w:rsid w:val="008B016F"/>
    <w:rsid w:val="008B0564"/>
    <w:rsid w:val="008B0916"/>
    <w:rsid w:val="008B171F"/>
    <w:rsid w:val="008B175D"/>
    <w:rsid w:val="008B275C"/>
    <w:rsid w:val="008B2E79"/>
    <w:rsid w:val="008B3AFF"/>
    <w:rsid w:val="008B3F64"/>
    <w:rsid w:val="008B44CC"/>
    <w:rsid w:val="008B4815"/>
    <w:rsid w:val="008B48CD"/>
    <w:rsid w:val="008B4EDE"/>
    <w:rsid w:val="008B5290"/>
    <w:rsid w:val="008B586D"/>
    <w:rsid w:val="008B5872"/>
    <w:rsid w:val="008B65C9"/>
    <w:rsid w:val="008B69D6"/>
    <w:rsid w:val="008B6D07"/>
    <w:rsid w:val="008B77E6"/>
    <w:rsid w:val="008B7D3B"/>
    <w:rsid w:val="008C0C4C"/>
    <w:rsid w:val="008C0FEE"/>
    <w:rsid w:val="008C1AD6"/>
    <w:rsid w:val="008C1DC0"/>
    <w:rsid w:val="008C1FD9"/>
    <w:rsid w:val="008C2658"/>
    <w:rsid w:val="008C2964"/>
    <w:rsid w:val="008C2B5F"/>
    <w:rsid w:val="008C2C58"/>
    <w:rsid w:val="008C375E"/>
    <w:rsid w:val="008C3956"/>
    <w:rsid w:val="008C4C4D"/>
    <w:rsid w:val="008C62C8"/>
    <w:rsid w:val="008C6EF2"/>
    <w:rsid w:val="008C732C"/>
    <w:rsid w:val="008D0543"/>
    <w:rsid w:val="008D0F58"/>
    <w:rsid w:val="008D1EA2"/>
    <w:rsid w:val="008D2946"/>
    <w:rsid w:val="008D3C06"/>
    <w:rsid w:val="008D4476"/>
    <w:rsid w:val="008D4596"/>
    <w:rsid w:val="008D476D"/>
    <w:rsid w:val="008D50F9"/>
    <w:rsid w:val="008D51B2"/>
    <w:rsid w:val="008D5588"/>
    <w:rsid w:val="008D6787"/>
    <w:rsid w:val="008D707B"/>
    <w:rsid w:val="008E06FE"/>
    <w:rsid w:val="008E0F52"/>
    <w:rsid w:val="008E103B"/>
    <w:rsid w:val="008E13F3"/>
    <w:rsid w:val="008E1644"/>
    <w:rsid w:val="008E1A57"/>
    <w:rsid w:val="008E1D83"/>
    <w:rsid w:val="008E22D5"/>
    <w:rsid w:val="008E39E6"/>
    <w:rsid w:val="008E4461"/>
    <w:rsid w:val="008E4D92"/>
    <w:rsid w:val="008E5029"/>
    <w:rsid w:val="008E595F"/>
    <w:rsid w:val="008E5CE9"/>
    <w:rsid w:val="008E5F57"/>
    <w:rsid w:val="008E6395"/>
    <w:rsid w:val="008E647D"/>
    <w:rsid w:val="008E6812"/>
    <w:rsid w:val="008E7142"/>
    <w:rsid w:val="008F0300"/>
    <w:rsid w:val="008F0360"/>
    <w:rsid w:val="008F04E0"/>
    <w:rsid w:val="008F0580"/>
    <w:rsid w:val="008F0A7D"/>
    <w:rsid w:val="008F0AE1"/>
    <w:rsid w:val="008F0CB7"/>
    <w:rsid w:val="008F0EB6"/>
    <w:rsid w:val="008F0F1B"/>
    <w:rsid w:val="008F11A7"/>
    <w:rsid w:val="008F15C3"/>
    <w:rsid w:val="008F2E9B"/>
    <w:rsid w:val="008F315F"/>
    <w:rsid w:val="008F3545"/>
    <w:rsid w:val="008F3700"/>
    <w:rsid w:val="008F42A5"/>
    <w:rsid w:val="008F4992"/>
    <w:rsid w:val="008F5627"/>
    <w:rsid w:val="008F5959"/>
    <w:rsid w:val="008F6514"/>
    <w:rsid w:val="008F7A73"/>
    <w:rsid w:val="009007BB"/>
    <w:rsid w:val="0090140C"/>
    <w:rsid w:val="00901C0D"/>
    <w:rsid w:val="00902C20"/>
    <w:rsid w:val="00902E5B"/>
    <w:rsid w:val="00903166"/>
    <w:rsid w:val="00903329"/>
    <w:rsid w:val="0090350E"/>
    <w:rsid w:val="00904A84"/>
    <w:rsid w:val="00904B3D"/>
    <w:rsid w:val="00905124"/>
    <w:rsid w:val="009058A0"/>
    <w:rsid w:val="00905D35"/>
    <w:rsid w:val="00905F83"/>
    <w:rsid w:val="00906721"/>
    <w:rsid w:val="009068FB"/>
    <w:rsid w:val="00906DA6"/>
    <w:rsid w:val="0090791B"/>
    <w:rsid w:val="00907E66"/>
    <w:rsid w:val="009104EF"/>
    <w:rsid w:val="009105A0"/>
    <w:rsid w:val="0091070D"/>
    <w:rsid w:val="009109D3"/>
    <w:rsid w:val="00910B28"/>
    <w:rsid w:val="0091221F"/>
    <w:rsid w:val="009129DC"/>
    <w:rsid w:val="009137C1"/>
    <w:rsid w:val="009139E7"/>
    <w:rsid w:val="0091466E"/>
    <w:rsid w:val="00915311"/>
    <w:rsid w:val="00915531"/>
    <w:rsid w:val="00915849"/>
    <w:rsid w:val="009159A4"/>
    <w:rsid w:val="00915B81"/>
    <w:rsid w:val="0092067F"/>
    <w:rsid w:val="009206D7"/>
    <w:rsid w:val="0092101F"/>
    <w:rsid w:val="009216CA"/>
    <w:rsid w:val="00921EAF"/>
    <w:rsid w:val="00921F0F"/>
    <w:rsid w:val="009227EA"/>
    <w:rsid w:val="00922B26"/>
    <w:rsid w:val="00922CFC"/>
    <w:rsid w:val="009239C1"/>
    <w:rsid w:val="0092503D"/>
    <w:rsid w:val="00925776"/>
    <w:rsid w:val="00926359"/>
    <w:rsid w:val="00927C14"/>
    <w:rsid w:val="00927E04"/>
    <w:rsid w:val="00927FF9"/>
    <w:rsid w:val="00930C42"/>
    <w:rsid w:val="00931ACC"/>
    <w:rsid w:val="0093373F"/>
    <w:rsid w:val="0093660A"/>
    <w:rsid w:val="00936767"/>
    <w:rsid w:val="00937883"/>
    <w:rsid w:val="00937AC7"/>
    <w:rsid w:val="00937EAA"/>
    <w:rsid w:val="009413A4"/>
    <w:rsid w:val="00941BEF"/>
    <w:rsid w:val="009424A0"/>
    <w:rsid w:val="00942B97"/>
    <w:rsid w:val="00943136"/>
    <w:rsid w:val="009437A1"/>
    <w:rsid w:val="00943C91"/>
    <w:rsid w:val="00944029"/>
    <w:rsid w:val="00944079"/>
    <w:rsid w:val="00945A3C"/>
    <w:rsid w:val="00945D9E"/>
    <w:rsid w:val="00946DE8"/>
    <w:rsid w:val="00947AC8"/>
    <w:rsid w:val="00951861"/>
    <w:rsid w:val="009519EE"/>
    <w:rsid w:val="00951DCA"/>
    <w:rsid w:val="00951DEE"/>
    <w:rsid w:val="00952692"/>
    <w:rsid w:val="00952D5F"/>
    <w:rsid w:val="00952F25"/>
    <w:rsid w:val="009547CF"/>
    <w:rsid w:val="00954BA3"/>
    <w:rsid w:val="00954EF6"/>
    <w:rsid w:val="00954F6D"/>
    <w:rsid w:val="00955274"/>
    <w:rsid w:val="00956129"/>
    <w:rsid w:val="009562A9"/>
    <w:rsid w:val="009564FC"/>
    <w:rsid w:val="00956889"/>
    <w:rsid w:val="00956D9D"/>
    <w:rsid w:val="009605D7"/>
    <w:rsid w:val="00960A56"/>
    <w:rsid w:val="00961004"/>
    <w:rsid w:val="00961386"/>
    <w:rsid w:val="00961FBF"/>
    <w:rsid w:val="00963D24"/>
    <w:rsid w:val="0096480E"/>
    <w:rsid w:val="009651BC"/>
    <w:rsid w:val="00965938"/>
    <w:rsid w:val="00965A73"/>
    <w:rsid w:val="00965D49"/>
    <w:rsid w:val="00966093"/>
    <w:rsid w:val="00966EEA"/>
    <w:rsid w:val="0096767F"/>
    <w:rsid w:val="00967E1B"/>
    <w:rsid w:val="009705AA"/>
    <w:rsid w:val="00970DD5"/>
    <w:rsid w:val="009715AB"/>
    <w:rsid w:val="00972090"/>
    <w:rsid w:val="009720AB"/>
    <w:rsid w:val="00972BF4"/>
    <w:rsid w:val="0097313A"/>
    <w:rsid w:val="0097371B"/>
    <w:rsid w:val="00973C34"/>
    <w:rsid w:val="009748BF"/>
    <w:rsid w:val="00974F09"/>
    <w:rsid w:val="0097618C"/>
    <w:rsid w:val="00976F48"/>
    <w:rsid w:val="00977746"/>
    <w:rsid w:val="009802D3"/>
    <w:rsid w:val="00980501"/>
    <w:rsid w:val="0098092C"/>
    <w:rsid w:val="0098268E"/>
    <w:rsid w:val="00983AC7"/>
    <w:rsid w:val="00983AD5"/>
    <w:rsid w:val="00983AFA"/>
    <w:rsid w:val="009841A0"/>
    <w:rsid w:val="00984E48"/>
    <w:rsid w:val="00985CEC"/>
    <w:rsid w:val="00985EF7"/>
    <w:rsid w:val="009864B1"/>
    <w:rsid w:val="00986573"/>
    <w:rsid w:val="00986BE6"/>
    <w:rsid w:val="009874E8"/>
    <w:rsid w:val="00987F01"/>
    <w:rsid w:val="009901D2"/>
    <w:rsid w:val="0099083A"/>
    <w:rsid w:val="00990D45"/>
    <w:rsid w:val="00991C38"/>
    <w:rsid w:val="00991DAD"/>
    <w:rsid w:val="0099279D"/>
    <w:rsid w:val="00992E50"/>
    <w:rsid w:val="00993836"/>
    <w:rsid w:val="009938A2"/>
    <w:rsid w:val="00995FB5"/>
    <w:rsid w:val="00997F19"/>
    <w:rsid w:val="009A03E1"/>
    <w:rsid w:val="009A0E19"/>
    <w:rsid w:val="009A16BB"/>
    <w:rsid w:val="009A29B3"/>
    <w:rsid w:val="009A2E69"/>
    <w:rsid w:val="009A31E9"/>
    <w:rsid w:val="009A33EF"/>
    <w:rsid w:val="009A33F0"/>
    <w:rsid w:val="009A3476"/>
    <w:rsid w:val="009A3B0D"/>
    <w:rsid w:val="009A3CE1"/>
    <w:rsid w:val="009A4ACA"/>
    <w:rsid w:val="009A62D2"/>
    <w:rsid w:val="009A6574"/>
    <w:rsid w:val="009B08B6"/>
    <w:rsid w:val="009B17E6"/>
    <w:rsid w:val="009B2051"/>
    <w:rsid w:val="009B2AE9"/>
    <w:rsid w:val="009B3A7F"/>
    <w:rsid w:val="009B3BB5"/>
    <w:rsid w:val="009B3EFF"/>
    <w:rsid w:val="009B5F01"/>
    <w:rsid w:val="009B6538"/>
    <w:rsid w:val="009B7ABB"/>
    <w:rsid w:val="009C0DE1"/>
    <w:rsid w:val="009C2C91"/>
    <w:rsid w:val="009C2DD2"/>
    <w:rsid w:val="009C3DB4"/>
    <w:rsid w:val="009C3FCB"/>
    <w:rsid w:val="009C4B78"/>
    <w:rsid w:val="009C4CF1"/>
    <w:rsid w:val="009C51D5"/>
    <w:rsid w:val="009C60ED"/>
    <w:rsid w:val="009C6335"/>
    <w:rsid w:val="009C73D2"/>
    <w:rsid w:val="009D0220"/>
    <w:rsid w:val="009D14D0"/>
    <w:rsid w:val="009D240A"/>
    <w:rsid w:val="009D444F"/>
    <w:rsid w:val="009D4A84"/>
    <w:rsid w:val="009D5589"/>
    <w:rsid w:val="009D698E"/>
    <w:rsid w:val="009D6C4B"/>
    <w:rsid w:val="009E1C0E"/>
    <w:rsid w:val="009E1EB6"/>
    <w:rsid w:val="009E229D"/>
    <w:rsid w:val="009E2321"/>
    <w:rsid w:val="009E23C5"/>
    <w:rsid w:val="009E2C4E"/>
    <w:rsid w:val="009E2DAA"/>
    <w:rsid w:val="009E41D5"/>
    <w:rsid w:val="009E4210"/>
    <w:rsid w:val="009E4A05"/>
    <w:rsid w:val="009E4B10"/>
    <w:rsid w:val="009E4C52"/>
    <w:rsid w:val="009E5646"/>
    <w:rsid w:val="009E5976"/>
    <w:rsid w:val="009E5AF5"/>
    <w:rsid w:val="009E5D35"/>
    <w:rsid w:val="009E5E17"/>
    <w:rsid w:val="009E6002"/>
    <w:rsid w:val="009E63B9"/>
    <w:rsid w:val="009E658B"/>
    <w:rsid w:val="009E6ADD"/>
    <w:rsid w:val="009F01FE"/>
    <w:rsid w:val="009F0712"/>
    <w:rsid w:val="009F155C"/>
    <w:rsid w:val="009F1E03"/>
    <w:rsid w:val="009F2BD3"/>
    <w:rsid w:val="009F3421"/>
    <w:rsid w:val="009F36A4"/>
    <w:rsid w:val="009F3B7E"/>
    <w:rsid w:val="009F3C53"/>
    <w:rsid w:val="009F409E"/>
    <w:rsid w:val="009F42DF"/>
    <w:rsid w:val="009F5041"/>
    <w:rsid w:val="009F50A2"/>
    <w:rsid w:val="009F5190"/>
    <w:rsid w:val="009F554D"/>
    <w:rsid w:val="009F55C9"/>
    <w:rsid w:val="009F561B"/>
    <w:rsid w:val="009F58B4"/>
    <w:rsid w:val="009F58FE"/>
    <w:rsid w:val="009F5E5C"/>
    <w:rsid w:val="009F5EBE"/>
    <w:rsid w:val="009F763A"/>
    <w:rsid w:val="009F7B2D"/>
    <w:rsid w:val="009F7D66"/>
    <w:rsid w:val="009F7F58"/>
    <w:rsid w:val="00A00553"/>
    <w:rsid w:val="00A007D4"/>
    <w:rsid w:val="00A01739"/>
    <w:rsid w:val="00A01967"/>
    <w:rsid w:val="00A02164"/>
    <w:rsid w:val="00A0235E"/>
    <w:rsid w:val="00A02FCE"/>
    <w:rsid w:val="00A04123"/>
    <w:rsid w:val="00A043DB"/>
    <w:rsid w:val="00A047DD"/>
    <w:rsid w:val="00A04CAD"/>
    <w:rsid w:val="00A04E9B"/>
    <w:rsid w:val="00A0528D"/>
    <w:rsid w:val="00A0608B"/>
    <w:rsid w:val="00A065AE"/>
    <w:rsid w:val="00A07187"/>
    <w:rsid w:val="00A071E5"/>
    <w:rsid w:val="00A10031"/>
    <w:rsid w:val="00A107EE"/>
    <w:rsid w:val="00A110A3"/>
    <w:rsid w:val="00A118E1"/>
    <w:rsid w:val="00A11F1A"/>
    <w:rsid w:val="00A1209A"/>
    <w:rsid w:val="00A12FE5"/>
    <w:rsid w:val="00A13A13"/>
    <w:rsid w:val="00A142E0"/>
    <w:rsid w:val="00A14C42"/>
    <w:rsid w:val="00A14D40"/>
    <w:rsid w:val="00A1557A"/>
    <w:rsid w:val="00A1575C"/>
    <w:rsid w:val="00A15A9B"/>
    <w:rsid w:val="00A16294"/>
    <w:rsid w:val="00A20BFC"/>
    <w:rsid w:val="00A2103E"/>
    <w:rsid w:val="00A21556"/>
    <w:rsid w:val="00A217B0"/>
    <w:rsid w:val="00A21DA8"/>
    <w:rsid w:val="00A22A65"/>
    <w:rsid w:val="00A22AC3"/>
    <w:rsid w:val="00A23593"/>
    <w:rsid w:val="00A23D75"/>
    <w:rsid w:val="00A24CE8"/>
    <w:rsid w:val="00A250A2"/>
    <w:rsid w:val="00A2522F"/>
    <w:rsid w:val="00A2526B"/>
    <w:rsid w:val="00A25F05"/>
    <w:rsid w:val="00A263C6"/>
    <w:rsid w:val="00A267BE"/>
    <w:rsid w:val="00A2710D"/>
    <w:rsid w:val="00A2718C"/>
    <w:rsid w:val="00A2740F"/>
    <w:rsid w:val="00A278D4"/>
    <w:rsid w:val="00A30AF4"/>
    <w:rsid w:val="00A31769"/>
    <w:rsid w:val="00A31AF6"/>
    <w:rsid w:val="00A31C5B"/>
    <w:rsid w:val="00A31E7D"/>
    <w:rsid w:val="00A32980"/>
    <w:rsid w:val="00A32D13"/>
    <w:rsid w:val="00A32E39"/>
    <w:rsid w:val="00A32ED5"/>
    <w:rsid w:val="00A33A7D"/>
    <w:rsid w:val="00A3493B"/>
    <w:rsid w:val="00A349E6"/>
    <w:rsid w:val="00A34AB0"/>
    <w:rsid w:val="00A359A9"/>
    <w:rsid w:val="00A36541"/>
    <w:rsid w:val="00A4018D"/>
    <w:rsid w:val="00A40227"/>
    <w:rsid w:val="00A40E01"/>
    <w:rsid w:val="00A4171B"/>
    <w:rsid w:val="00A4307B"/>
    <w:rsid w:val="00A439F1"/>
    <w:rsid w:val="00A43F57"/>
    <w:rsid w:val="00A452A4"/>
    <w:rsid w:val="00A454EB"/>
    <w:rsid w:val="00A45ABB"/>
    <w:rsid w:val="00A46203"/>
    <w:rsid w:val="00A46373"/>
    <w:rsid w:val="00A4639E"/>
    <w:rsid w:val="00A466FC"/>
    <w:rsid w:val="00A46A0D"/>
    <w:rsid w:val="00A46C62"/>
    <w:rsid w:val="00A47E8D"/>
    <w:rsid w:val="00A50664"/>
    <w:rsid w:val="00A507B3"/>
    <w:rsid w:val="00A50806"/>
    <w:rsid w:val="00A50888"/>
    <w:rsid w:val="00A50C22"/>
    <w:rsid w:val="00A51E31"/>
    <w:rsid w:val="00A528CF"/>
    <w:rsid w:val="00A529FA"/>
    <w:rsid w:val="00A531E0"/>
    <w:rsid w:val="00A5359F"/>
    <w:rsid w:val="00A53947"/>
    <w:rsid w:val="00A539D1"/>
    <w:rsid w:val="00A53A07"/>
    <w:rsid w:val="00A53CB5"/>
    <w:rsid w:val="00A54471"/>
    <w:rsid w:val="00A544B6"/>
    <w:rsid w:val="00A54F4E"/>
    <w:rsid w:val="00A5592F"/>
    <w:rsid w:val="00A55D1A"/>
    <w:rsid w:val="00A55D30"/>
    <w:rsid w:val="00A568AC"/>
    <w:rsid w:val="00A5711C"/>
    <w:rsid w:val="00A57834"/>
    <w:rsid w:val="00A60A02"/>
    <w:rsid w:val="00A60EDB"/>
    <w:rsid w:val="00A612D1"/>
    <w:rsid w:val="00A6147B"/>
    <w:rsid w:val="00A630DE"/>
    <w:rsid w:val="00A6316D"/>
    <w:rsid w:val="00A635ED"/>
    <w:rsid w:val="00A63F0A"/>
    <w:rsid w:val="00A641E4"/>
    <w:rsid w:val="00A6458B"/>
    <w:rsid w:val="00A64C66"/>
    <w:rsid w:val="00A6548F"/>
    <w:rsid w:val="00A655AE"/>
    <w:rsid w:val="00A65A8E"/>
    <w:rsid w:val="00A6633E"/>
    <w:rsid w:val="00A67D68"/>
    <w:rsid w:val="00A70DDB"/>
    <w:rsid w:val="00A71AFD"/>
    <w:rsid w:val="00A72295"/>
    <w:rsid w:val="00A72D1C"/>
    <w:rsid w:val="00A72E57"/>
    <w:rsid w:val="00A73042"/>
    <w:rsid w:val="00A7382C"/>
    <w:rsid w:val="00A738A6"/>
    <w:rsid w:val="00A738BC"/>
    <w:rsid w:val="00A74284"/>
    <w:rsid w:val="00A74BDC"/>
    <w:rsid w:val="00A74C53"/>
    <w:rsid w:val="00A74EBA"/>
    <w:rsid w:val="00A74F8A"/>
    <w:rsid w:val="00A768B5"/>
    <w:rsid w:val="00A769DE"/>
    <w:rsid w:val="00A76A0B"/>
    <w:rsid w:val="00A774B2"/>
    <w:rsid w:val="00A77B1B"/>
    <w:rsid w:val="00A8025E"/>
    <w:rsid w:val="00A81F18"/>
    <w:rsid w:val="00A8240F"/>
    <w:rsid w:val="00A830EA"/>
    <w:rsid w:val="00A83B05"/>
    <w:rsid w:val="00A85244"/>
    <w:rsid w:val="00A854EF"/>
    <w:rsid w:val="00A860F6"/>
    <w:rsid w:val="00A86A82"/>
    <w:rsid w:val="00A8748B"/>
    <w:rsid w:val="00A90025"/>
    <w:rsid w:val="00A90C07"/>
    <w:rsid w:val="00A91294"/>
    <w:rsid w:val="00A91BF8"/>
    <w:rsid w:val="00A91C99"/>
    <w:rsid w:val="00A926A1"/>
    <w:rsid w:val="00A92A27"/>
    <w:rsid w:val="00A9359C"/>
    <w:rsid w:val="00A937C6"/>
    <w:rsid w:val="00A938E6"/>
    <w:rsid w:val="00A93B97"/>
    <w:rsid w:val="00A93C08"/>
    <w:rsid w:val="00A94050"/>
    <w:rsid w:val="00A94545"/>
    <w:rsid w:val="00A94EB2"/>
    <w:rsid w:val="00A957EE"/>
    <w:rsid w:val="00A95937"/>
    <w:rsid w:val="00A96E8B"/>
    <w:rsid w:val="00A97090"/>
    <w:rsid w:val="00A9773C"/>
    <w:rsid w:val="00A97B18"/>
    <w:rsid w:val="00AA0AFC"/>
    <w:rsid w:val="00AA1324"/>
    <w:rsid w:val="00AA1440"/>
    <w:rsid w:val="00AA18CB"/>
    <w:rsid w:val="00AA1ACE"/>
    <w:rsid w:val="00AA22CC"/>
    <w:rsid w:val="00AA2FB7"/>
    <w:rsid w:val="00AA3166"/>
    <w:rsid w:val="00AA33A6"/>
    <w:rsid w:val="00AA3683"/>
    <w:rsid w:val="00AA447E"/>
    <w:rsid w:val="00AA48EE"/>
    <w:rsid w:val="00AA4F56"/>
    <w:rsid w:val="00AA5470"/>
    <w:rsid w:val="00AA57A4"/>
    <w:rsid w:val="00AA5E1B"/>
    <w:rsid w:val="00AA66C7"/>
    <w:rsid w:val="00AA7819"/>
    <w:rsid w:val="00AA7FA4"/>
    <w:rsid w:val="00AB0E52"/>
    <w:rsid w:val="00AB179E"/>
    <w:rsid w:val="00AB1A65"/>
    <w:rsid w:val="00AB2574"/>
    <w:rsid w:val="00AB2697"/>
    <w:rsid w:val="00AB2CEF"/>
    <w:rsid w:val="00AB4757"/>
    <w:rsid w:val="00AB5E9A"/>
    <w:rsid w:val="00AB6FE9"/>
    <w:rsid w:val="00AB7102"/>
    <w:rsid w:val="00AB7DB8"/>
    <w:rsid w:val="00AB7F17"/>
    <w:rsid w:val="00AC0215"/>
    <w:rsid w:val="00AC02C1"/>
    <w:rsid w:val="00AC0865"/>
    <w:rsid w:val="00AC0AB6"/>
    <w:rsid w:val="00AC0BFD"/>
    <w:rsid w:val="00AC0EA9"/>
    <w:rsid w:val="00AC147D"/>
    <w:rsid w:val="00AC17FE"/>
    <w:rsid w:val="00AC18C3"/>
    <w:rsid w:val="00AC1A55"/>
    <w:rsid w:val="00AC3555"/>
    <w:rsid w:val="00AC3A25"/>
    <w:rsid w:val="00AC3E39"/>
    <w:rsid w:val="00AC410B"/>
    <w:rsid w:val="00AC4685"/>
    <w:rsid w:val="00AC5561"/>
    <w:rsid w:val="00AC6511"/>
    <w:rsid w:val="00AC6650"/>
    <w:rsid w:val="00AC67AA"/>
    <w:rsid w:val="00AC6C3E"/>
    <w:rsid w:val="00AC6F30"/>
    <w:rsid w:val="00AC7B39"/>
    <w:rsid w:val="00AC7DED"/>
    <w:rsid w:val="00AD1FE1"/>
    <w:rsid w:val="00AD27A7"/>
    <w:rsid w:val="00AD32C0"/>
    <w:rsid w:val="00AD3848"/>
    <w:rsid w:val="00AD3990"/>
    <w:rsid w:val="00AD3CAD"/>
    <w:rsid w:val="00AD413D"/>
    <w:rsid w:val="00AD5069"/>
    <w:rsid w:val="00AD54AB"/>
    <w:rsid w:val="00AD54B8"/>
    <w:rsid w:val="00AD730A"/>
    <w:rsid w:val="00AD7971"/>
    <w:rsid w:val="00AD7ADD"/>
    <w:rsid w:val="00AE009E"/>
    <w:rsid w:val="00AE06ED"/>
    <w:rsid w:val="00AE1792"/>
    <w:rsid w:val="00AE2112"/>
    <w:rsid w:val="00AE2F67"/>
    <w:rsid w:val="00AE2F7E"/>
    <w:rsid w:val="00AE3775"/>
    <w:rsid w:val="00AE3FBF"/>
    <w:rsid w:val="00AE42C8"/>
    <w:rsid w:val="00AE43D7"/>
    <w:rsid w:val="00AE4914"/>
    <w:rsid w:val="00AE4DC1"/>
    <w:rsid w:val="00AE516B"/>
    <w:rsid w:val="00AE5E52"/>
    <w:rsid w:val="00AE5F5C"/>
    <w:rsid w:val="00AE6B28"/>
    <w:rsid w:val="00AE732B"/>
    <w:rsid w:val="00AE776C"/>
    <w:rsid w:val="00AE7A30"/>
    <w:rsid w:val="00AF1890"/>
    <w:rsid w:val="00AF2095"/>
    <w:rsid w:val="00AF26F1"/>
    <w:rsid w:val="00AF3073"/>
    <w:rsid w:val="00AF3233"/>
    <w:rsid w:val="00AF47E0"/>
    <w:rsid w:val="00AF4B25"/>
    <w:rsid w:val="00AF4FEE"/>
    <w:rsid w:val="00AF614F"/>
    <w:rsid w:val="00AF6415"/>
    <w:rsid w:val="00AF65E6"/>
    <w:rsid w:val="00AF693F"/>
    <w:rsid w:val="00AF7018"/>
    <w:rsid w:val="00AF7142"/>
    <w:rsid w:val="00B00263"/>
    <w:rsid w:val="00B00662"/>
    <w:rsid w:val="00B00921"/>
    <w:rsid w:val="00B00EE7"/>
    <w:rsid w:val="00B0254E"/>
    <w:rsid w:val="00B026C5"/>
    <w:rsid w:val="00B02949"/>
    <w:rsid w:val="00B02D45"/>
    <w:rsid w:val="00B037B6"/>
    <w:rsid w:val="00B03816"/>
    <w:rsid w:val="00B04B60"/>
    <w:rsid w:val="00B059DE"/>
    <w:rsid w:val="00B05B2B"/>
    <w:rsid w:val="00B078B4"/>
    <w:rsid w:val="00B109C2"/>
    <w:rsid w:val="00B10DFE"/>
    <w:rsid w:val="00B120DF"/>
    <w:rsid w:val="00B1240F"/>
    <w:rsid w:val="00B1244A"/>
    <w:rsid w:val="00B12790"/>
    <w:rsid w:val="00B13051"/>
    <w:rsid w:val="00B130E0"/>
    <w:rsid w:val="00B1344F"/>
    <w:rsid w:val="00B135A5"/>
    <w:rsid w:val="00B13721"/>
    <w:rsid w:val="00B13900"/>
    <w:rsid w:val="00B13989"/>
    <w:rsid w:val="00B14131"/>
    <w:rsid w:val="00B148C6"/>
    <w:rsid w:val="00B14DF2"/>
    <w:rsid w:val="00B1513F"/>
    <w:rsid w:val="00B15573"/>
    <w:rsid w:val="00B160BC"/>
    <w:rsid w:val="00B16D14"/>
    <w:rsid w:val="00B20A13"/>
    <w:rsid w:val="00B20E92"/>
    <w:rsid w:val="00B2136C"/>
    <w:rsid w:val="00B215E5"/>
    <w:rsid w:val="00B239E0"/>
    <w:rsid w:val="00B23A83"/>
    <w:rsid w:val="00B24246"/>
    <w:rsid w:val="00B24E29"/>
    <w:rsid w:val="00B25023"/>
    <w:rsid w:val="00B25560"/>
    <w:rsid w:val="00B255E6"/>
    <w:rsid w:val="00B26518"/>
    <w:rsid w:val="00B2683F"/>
    <w:rsid w:val="00B26A98"/>
    <w:rsid w:val="00B26DE8"/>
    <w:rsid w:val="00B27030"/>
    <w:rsid w:val="00B27EC6"/>
    <w:rsid w:val="00B3000E"/>
    <w:rsid w:val="00B30B12"/>
    <w:rsid w:val="00B30CF6"/>
    <w:rsid w:val="00B3161E"/>
    <w:rsid w:val="00B31682"/>
    <w:rsid w:val="00B317C5"/>
    <w:rsid w:val="00B332DB"/>
    <w:rsid w:val="00B338C5"/>
    <w:rsid w:val="00B34359"/>
    <w:rsid w:val="00B346BF"/>
    <w:rsid w:val="00B3470B"/>
    <w:rsid w:val="00B3505E"/>
    <w:rsid w:val="00B36FD9"/>
    <w:rsid w:val="00B3749F"/>
    <w:rsid w:val="00B375FC"/>
    <w:rsid w:val="00B4038D"/>
    <w:rsid w:val="00B41222"/>
    <w:rsid w:val="00B41444"/>
    <w:rsid w:val="00B415CA"/>
    <w:rsid w:val="00B41DAE"/>
    <w:rsid w:val="00B4235B"/>
    <w:rsid w:val="00B42793"/>
    <w:rsid w:val="00B42877"/>
    <w:rsid w:val="00B42D99"/>
    <w:rsid w:val="00B44A37"/>
    <w:rsid w:val="00B45355"/>
    <w:rsid w:val="00B46640"/>
    <w:rsid w:val="00B46916"/>
    <w:rsid w:val="00B50D62"/>
    <w:rsid w:val="00B51741"/>
    <w:rsid w:val="00B5213A"/>
    <w:rsid w:val="00B53D99"/>
    <w:rsid w:val="00B54668"/>
    <w:rsid w:val="00B54D86"/>
    <w:rsid w:val="00B54FEC"/>
    <w:rsid w:val="00B5515C"/>
    <w:rsid w:val="00B55201"/>
    <w:rsid w:val="00B55771"/>
    <w:rsid w:val="00B559CA"/>
    <w:rsid w:val="00B55CF0"/>
    <w:rsid w:val="00B562FE"/>
    <w:rsid w:val="00B56309"/>
    <w:rsid w:val="00B56DDA"/>
    <w:rsid w:val="00B5733E"/>
    <w:rsid w:val="00B57F55"/>
    <w:rsid w:val="00B60272"/>
    <w:rsid w:val="00B61405"/>
    <w:rsid w:val="00B63337"/>
    <w:rsid w:val="00B63CE0"/>
    <w:rsid w:val="00B645CE"/>
    <w:rsid w:val="00B6508F"/>
    <w:rsid w:val="00B65209"/>
    <w:rsid w:val="00B66996"/>
    <w:rsid w:val="00B669BE"/>
    <w:rsid w:val="00B66D8E"/>
    <w:rsid w:val="00B66DAD"/>
    <w:rsid w:val="00B6767E"/>
    <w:rsid w:val="00B67DC2"/>
    <w:rsid w:val="00B71208"/>
    <w:rsid w:val="00B71489"/>
    <w:rsid w:val="00B718AB"/>
    <w:rsid w:val="00B71F41"/>
    <w:rsid w:val="00B7212A"/>
    <w:rsid w:val="00B7267A"/>
    <w:rsid w:val="00B729E1"/>
    <w:rsid w:val="00B730A7"/>
    <w:rsid w:val="00B732FC"/>
    <w:rsid w:val="00B735F9"/>
    <w:rsid w:val="00B73B3B"/>
    <w:rsid w:val="00B73B9B"/>
    <w:rsid w:val="00B73E37"/>
    <w:rsid w:val="00B75245"/>
    <w:rsid w:val="00B75F69"/>
    <w:rsid w:val="00B76151"/>
    <w:rsid w:val="00B76215"/>
    <w:rsid w:val="00B76979"/>
    <w:rsid w:val="00B76ADB"/>
    <w:rsid w:val="00B76F58"/>
    <w:rsid w:val="00B77258"/>
    <w:rsid w:val="00B77D35"/>
    <w:rsid w:val="00B805A2"/>
    <w:rsid w:val="00B80672"/>
    <w:rsid w:val="00B81B02"/>
    <w:rsid w:val="00B82613"/>
    <w:rsid w:val="00B829BB"/>
    <w:rsid w:val="00B833BE"/>
    <w:rsid w:val="00B83AD7"/>
    <w:rsid w:val="00B84437"/>
    <w:rsid w:val="00B84B49"/>
    <w:rsid w:val="00B85395"/>
    <w:rsid w:val="00B863FC"/>
    <w:rsid w:val="00B870D1"/>
    <w:rsid w:val="00B87458"/>
    <w:rsid w:val="00B87519"/>
    <w:rsid w:val="00B87BA3"/>
    <w:rsid w:val="00B91105"/>
    <w:rsid w:val="00B924F6"/>
    <w:rsid w:val="00B92668"/>
    <w:rsid w:val="00B92D60"/>
    <w:rsid w:val="00B93008"/>
    <w:rsid w:val="00B94E0E"/>
    <w:rsid w:val="00B95E6A"/>
    <w:rsid w:val="00B95EF4"/>
    <w:rsid w:val="00B9665D"/>
    <w:rsid w:val="00B97782"/>
    <w:rsid w:val="00B9789D"/>
    <w:rsid w:val="00B97D28"/>
    <w:rsid w:val="00B97DAA"/>
    <w:rsid w:val="00B97E9E"/>
    <w:rsid w:val="00BA0682"/>
    <w:rsid w:val="00BA0943"/>
    <w:rsid w:val="00BA0C25"/>
    <w:rsid w:val="00BA1416"/>
    <w:rsid w:val="00BA185F"/>
    <w:rsid w:val="00BA1890"/>
    <w:rsid w:val="00BA299A"/>
    <w:rsid w:val="00BA3B40"/>
    <w:rsid w:val="00BA4B13"/>
    <w:rsid w:val="00BA4DC5"/>
    <w:rsid w:val="00BA4F15"/>
    <w:rsid w:val="00BA589D"/>
    <w:rsid w:val="00BA7C92"/>
    <w:rsid w:val="00BA7D5C"/>
    <w:rsid w:val="00BB0CF2"/>
    <w:rsid w:val="00BB0D59"/>
    <w:rsid w:val="00BB1FA5"/>
    <w:rsid w:val="00BB2D58"/>
    <w:rsid w:val="00BB33C3"/>
    <w:rsid w:val="00BB362E"/>
    <w:rsid w:val="00BB38E7"/>
    <w:rsid w:val="00BB3E2B"/>
    <w:rsid w:val="00BB425F"/>
    <w:rsid w:val="00BB4270"/>
    <w:rsid w:val="00BB4C88"/>
    <w:rsid w:val="00BB5298"/>
    <w:rsid w:val="00BB5439"/>
    <w:rsid w:val="00BB5773"/>
    <w:rsid w:val="00BB5883"/>
    <w:rsid w:val="00BB5AB2"/>
    <w:rsid w:val="00BB6149"/>
    <w:rsid w:val="00BB6651"/>
    <w:rsid w:val="00BB69BC"/>
    <w:rsid w:val="00BB6ACC"/>
    <w:rsid w:val="00BB6FFD"/>
    <w:rsid w:val="00BB72ED"/>
    <w:rsid w:val="00BB7500"/>
    <w:rsid w:val="00BB7BBD"/>
    <w:rsid w:val="00BB7D17"/>
    <w:rsid w:val="00BC0A46"/>
    <w:rsid w:val="00BC0DF0"/>
    <w:rsid w:val="00BC1461"/>
    <w:rsid w:val="00BC1D59"/>
    <w:rsid w:val="00BC2050"/>
    <w:rsid w:val="00BC2D01"/>
    <w:rsid w:val="00BC2E00"/>
    <w:rsid w:val="00BC358C"/>
    <w:rsid w:val="00BC3807"/>
    <w:rsid w:val="00BC3858"/>
    <w:rsid w:val="00BC3F8C"/>
    <w:rsid w:val="00BC45A6"/>
    <w:rsid w:val="00BC4BCF"/>
    <w:rsid w:val="00BC5599"/>
    <w:rsid w:val="00BC6A39"/>
    <w:rsid w:val="00BC6FEE"/>
    <w:rsid w:val="00BC76E8"/>
    <w:rsid w:val="00BC7AB7"/>
    <w:rsid w:val="00BD0858"/>
    <w:rsid w:val="00BD088E"/>
    <w:rsid w:val="00BD09BE"/>
    <w:rsid w:val="00BD1281"/>
    <w:rsid w:val="00BD1EF4"/>
    <w:rsid w:val="00BD333C"/>
    <w:rsid w:val="00BD337C"/>
    <w:rsid w:val="00BD3451"/>
    <w:rsid w:val="00BD3AE1"/>
    <w:rsid w:val="00BD3EC0"/>
    <w:rsid w:val="00BD423F"/>
    <w:rsid w:val="00BD4A29"/>
    <w:rsid w:val="00BD4C57"/>
    <w:rsid w:val="00BD4FAC"/>
    <w:rsid w:val="00BD51DE"/>
    <w:rsid w:val="00BD6A1D"/>
    <w:rsid w:val="00BE02B4"/>
    <w:rsid w:val="00BE03D6"/>
    <w:rsid w:val="00BE04FE"/>
    <w:rsid w:val="00BE05B6"/>
    <w:rsid w:val="00BE1000"/>
    <w:rsid w:val="00BE12DF"/>
    <w:rsid w:val="00BE1D80"/>
    <w:rsid w:val="00BE1F1E"/>
    <w:rsid w:val="00BE2220"/>
    <w:rsid w:val="00BE2C45"/>
    <w:rsid w:val="00BE3594"/>
    <w:rsid w:val="00BE372B"/>
    <w:rsid w:val="00BE3F4B"/>
    <w:rsid w:val="00BE5567"/>
    <w:rsid w:val="00BE5836"/>
    <w:rsid w:val="00BE58E6"/>
    <w:rsid w:val="00BE5907"/>
    <w:rsid w:val="00BE5F83"/>
    <w:rsid w:val="00BE6227"/>
    <w:rsid w:val="00BE79B1"/>
    <w:rsid w:val="00BF0C64"/>
    <w:rsid w:val="00BF10BC"/>
    <w:rsid w:val="00BF26F6"/>
    <w:rsid w:val="00BF2888"/>
    <w:rsid w:val="00BF3BA0"/>
    <w:rsid w:val="00BF3FA3"/>
    <w:rsid w:val="00BF3FFF"/>
    <w:rsid w:val="00BF69B8"/>
    <w:rsid w:val="00BF706E"/>
    <w:rsid w:val="00BF7791"/>
    <w:rsid w:val="00C000BB"/>
    <w:rsid w:val="00C00638"/>
    <w:rsid w:val="00C00695"/>
    <w:rsid w:val="00C007A3"/>
    <w:rsid w:val="00C009AE"/>
    <w:rsid w:val="00C00E99"/>
    <w:rsid w:val="00C012F2"/>
    <w:rsid w:val="00C0196A"/>
    <w:rsid w:val="00C024FC"/>
    <w:rsid w:val="00C03F50"/>
    <w:rsid w:val="00C04D33"/>
    <w:rsid w:val="00C054FB"/>
    <w:rsid w:val="00C05A60"/>
    <w:rsid w:val="00C0702E"/>
    <w:rsid w:val="00C071A7"/>
    <w:rsid w:val="00C07667"/>
    <w:rsid w:val="00C123C3"/>
    <w:rsid w:val="00C1241F"/>
    <w:rsid w:val="00C1274B"/>
    <w:rsid w:val="00C13014"/>
    <w:rsid w:val="00C135E3"/>
    <w:rsid w:val="00C13D66"/>
    <w:rsid w:val="00C14541"/>
    <w:rsid w:val="00C14773"/>
    <w:rsid w:val="00C1478B"/>
    <w:rsid w:val="00C150C6"/>
    <w:rsid w:val="00C15EDB"/>
    <w:rsid w:val="00C16627"/>
    <w:rsid w:val="00C1675B"/>
    <w:rsid w:val="00C16C4F"/>
    <w:rsid w:val="00C16CA0"/>
    <w:rsid w:val="00C20531"/>
    <w:rsid w:val="00C21B63"/>
    <w:rsid w:val="00C223EF"/>
    <w:rsid w:val="00C2253B"/>
    <w:rsid w:val="00C2255D"/>
    <w:rsid w:val="00C22B9D"/>
    <w:rsid w:val="00C25681"/>
    <w:rsid w:val="00C26CD4"/>
    <w:rsid w:val="00C275B1"/>
    <w:rsid w:val="00C31852"/>
    <w:rsid w:val="00C3187D"/>
    <w:rsid w:val="00C328B1"/>
    <w:rsid w:val="00C32C8F"/>
    <w:rsid w:val="00C32CA6"/>
    <w:rsid w:val="00C34991"/>
    <w:rsid w:val="00C34C35"/>
    <w:rsid w:val="00C34DC6"/>
    <w:rsid w:val="00C35C47"/>
    <w:rsid w:val="00C36170"/>
    <w:rsid w:val="00C41F77"/>
    <w:rsid w:val="00C4242B"/>
    <w:rsid w:val="00C4253A"/>
    <w:rsid w:val="00C429DB"/>
    <w:rsid w:val="00C42B2E"/>
    <w:rsid w:val="00C42B74"/>
    <w:rsid w:val="00C431BF"/>
    <w:rsid w:val="00C432A5"/>
    <w:rsid w:val="00C4381D"/>
    <w:rsid w:val="00C43A9E"/>
    <w:rsid w:val="00C43F99"/>
    <w:rsid w:val="00C43FF0"/>
    <w:rsid w:val="00C44407"/>
    <w:rsid w:val="00C4448D"/>
    <w:rsid w:val="00C44ED6"/>
    <w:rsid w:val="00C452CD"/>
    <w:rsid w:val="00C456D7"/>
    <w:rsid w:val="00C45DCE"/>
    <w:rsid w:val="00C46D6A"/>
    <w:rsid w:val="00C47466"/>
    <w:rsid w:val="00C47944"/>
    <w:rsid w:val="00C47AC8"/>
    <w:rsid w:val="00C47E13"/>
    <w:rsid w:val="00C5011A"/>
    <w:rsid w:val="00C507C9"/>
    <w:rsid w:val="00C50DF6"/>
    <w:rsid w:val="00C5117A"/>
    <w:rsid w:val="00C51760"/>
    <w:rsid w:val="00C51916"/>
    <w:rsid w:val="00C52410"/>
    <w:rsid w:val="00C525B3"/>
    <w:rsid w:val="00C52652"/>
    <w:rsid w:val="00C53372"/>
    <w:rsid w:val="00C5531A"/>
    <w:rsid w:val="00C55384"/>
    <w:rsid w:val="00C57751"/>
    <w:rsid w:val="00C6225A"/>
    <w:rsid w:val="00C62543"/>
    <w:rsid w:val="00C63B22"/>
    <w:rsid w:val="00C649D5"/>
    <w:rsid w:val="00C657AE"/>
    <w:rsid w:val="00C65AFB"/>
    <w:rsid w:val="00C65BD3"/>
    <w:rsid w:val="00C66225"/>
    <w:rsid w:val="00C66542"/>
    <w:rsid w:val="00C6716C"/>
    <w:rsid w:val="00C7068B"/>
    <w:rsid w:val="00C70759"/>
    <w:rsid w:val="00C7107D"/>
    <w:rsid w:val="00C715A0"/>
    <w:rsid w:val="00C716DC"/>
    <w:rsid w:val="00C729F2"/>
    <w:rsid w:val="00C73517"/>
    <w:rsid w:val="00C74A03"/>
    <w:rsid w:val="00C74CA9"/>
    <w:rsid w:val="00C74D37"/>
    <w:rsid w:val="00C74E21"/>
    <w:rsid w:val="00C7534C"/>
    <w:rsid w:val="00C754AD"/>
    <w:rsid w:val="00C75B9E"/>
    <w:rsid w:val="00C75BF4"/>
    <w:rsid w:val="00C75D45"/>
    <w:rsid w:val="00C763C4"/>
    <w:rsid w:val="00C766C4"/>
    <w:rsid w:val="00C76A5B"/>
    <w:rsid w:val="00C772F3"/>
    <w:rsid w:val="00C801BE"/>
    <w:rsid w:val="00C8048E"/>
    <w:rsid w:val="00C81058"/>
    <w:rsid w:val="00C818EB"/>
    <w:rsid w:val="00C81BA7"/>
    <w:rsid w:val="00C824DF"/>
    <w:rsid w:val="00C826BB"/>
    <w:rsid w:val="00C82B81"/>
    <w:rsid w:val="00C82D6B"/>
    <w:rsid w:val="00C833BE"/>
    <w:rsid w:val="00C8386A"/>
    <w:rsid w:val="00C83964"/>
    <w:rsid w:val="00C83AC3"/>
    <w:rsid w:val="00C83AEE"/>
    <w:rsid w:val="00C83C62"/>
    <w:rsid w:val="00C8439A"/>
    <w:rsid w:val="00C84F97"/>
    <w:rsid w:val="00C861AC"/>
    <w:rsid w:val="00C86255"/>
    <w:rsid w:val="00C8712C"/>
    <w:rsid w:val="00C87AC4"/>
    <w:rsid w:val="00C90EE5"/>
    <w:rsid w:val="00C91A44"/>
    <w:rsid w:val="00C92461"/>
    <w:rsid w:val="00C92603"/>
    <w:rsid w:val="00C929B5"/>
    <w:rsid w:val="00C92B57"/>
    <w:rsid w:val="00C931EC"/>
    <w:rsid w:val="00C93FE5"/>
    <w:rsid w:val="00C940EF"/>
    <w:rsid w:val="00C942D9"/>
    <w:rsid w:val="00C9477F"/>
    <w:rsid w:val="00C949CD"/>
    <w:rsid w:val="00C94CE9"/>
    <w:rsid w:val="00C957DB"/>
    <w:rsid w:val="00C95A1F"/>
    <w:rsid w:val="00C962CB"/>
    <w:rsid w:val="00C96633"/>
    <w:rsid w:val="00C96EE9"/>
    <w:rsid w:val="00C96F79"/>
    <w:rsid w:val="00C97A0B"/>
    <w:rsid w:val="00CA02E6"/>
    <w:rsid w:val="00CA0712"/>
    <w:rsid w:val="00CA1BEB"/>
    <w:rsid w:val="00CA1CE6"/>
    <w:rsid w:val="00CA1D72"/>
    <w:rsid w:val="00CA1E61"/>
    <w:rsid w:val="00CA2185"/>
    <w:rsid w:val="00CA24D7"/>
    <w:rsid w:val="00CA2AED"/>
    <w:rsid w:val="00CA31DA"/>
    <w:rsid w:val="00CA37F1"/>
    <w:rsid w:val="00CA3A30"/>
    <w:rsid w:val="00CA4722"/>
    <w:rsid w:val="00CA483A"/>
    <w:rsid w:val="00CA4C7F"/>
    <w:rsid w:val="00CA5568"/>
    <w:rsid w:val="00CA5583"/>
    <w:rsid w:val="00CA64D9"/>
    <w:rsid w:val="00CA66A8"/>
    <w:rsid w:val="00CA79B4"/>
    <w:rsid w:val="00CA7E2D"/>
    <w:rsid w:val="00CB02D2"/>
    <w:rsid w:val="00CB02FC"/>
    <w:rsid w:val="00CB04B7"/>
    <w:rsid w:val="00CB08E5"/>
    <w:rsid w:val="00CB09DA"/>
    <w:rsid w:val="00CB0E54"/>
    <w:rsid w:val="00CB0FDB"/>
    <w:rsid w:val="00CB1068"/>
    <w:rsid w:val="00CB12DE"/>
    <w:rsid w:val="00CB1319"/>
    <w:rsid w:val="00CB1797"/>
    <w:rsid w:val="00CB1CB8"/>
    <w:rsid w:val="00CB1E74"/>
    <w:rsid w:val="00CB2150"/>
    <w:rsid w:val="00CB2326"/>
    <w:rsid w:val="00CB478D"/>
    <w:rsid w:val="00CB4A8A"/>
    <w:rsid w:val="00CB5799"/>
    <w:rsid w:val="00CB5A1F"/>
    <w:rsid w:val="00CB690B"/>
    <w:rsid w:val="00CB6F5D"/>
    <w:rsid w:val="00CB70F6"/>
    <w:rsid w:val="00CB74BD"/>
    <w:rsid w:val="00CC06DF"/>
    <w:rsid w:val="00CC0E6B"/>
    <w:rsid w:val="00CC23E5"/>
    <w:rsid w:val="00CC279F"/>
    <w:rsid w:val="00CC2B37"/>
    <w:rsid w:val="00CC32BE"/>
    <w:rsid w:val="00CC3315"/>
    <w:rsid w:val="00CC3D74"/>
    <w:rsid w:val="00CC3E3B"/>
    <w:rsid w:val="00CC3F68"/>
    <w:rsid w:val="00CC4912"/>
    <w:rsid w:val="00CC4B64"/>
    <w:rsid w:val="00CC4D38"/>
    <w:rsid w:val="00CC51E4"/>
    <w:rsid w:val="00CC586F"/>
    <w:rsid w:val="00CC6167"/>
    <w:rsid w:val="00CC6E7A"/>
    <w:rsid w:val="00CD003E"/>
    <w:rsid w:val="00CD005E"/>
    <w:rsid w:val="00CD177D"/>
    <w:rsid w:val="00CD259E"/>
    <w:rsid w:val="00CD2AD8"/>
    <w:rsid w:val="00CD35E6"/>
    <w:rsid w:val="00CD4710"/>
    <w:rsid w:val="00CD4B26"/>
    <w:rsid w:val="00CD54A2"/>
    <w:rsid w:val="00CD6278"/>
    <w:rsid w:val="00CD629A"/>
    <w:rsid w:val="00CD6980"/>
    <w:rsid w:val="00CD7315"/>
    <w:rsid w:val="00CD7479"/>
    <w:rsid w:val="00CD7E71"/>
    <w:rsid w:val="00CD7FD2"/>
    <w:rsid w:val="00CE10EF"/>
    <w:rsid w:val="00CE1355"/>
    <w:rsid w:val="00CE1757"/>
    <w:rsid w:val="00CE18DA"/>
    <w:rsid w:val="00CE246B"/>
    <w:rsid w:val="00CE2622"/>
    <w:rsid w:val="00CE3202"/>
    <w:rsid w:val="00CE358B"/>
    <w:rsid w:val="00CE3BD8"/>
    <w:rsid w:val="00CE3BEA"/>
    <w:rsid w:val="00CE3EAB"/>
    <w:rsid w:val="00CE4235"/>
    <w:rsid w:val="00CE4482"/>
    <w:rsid w:val="00CE50A2"/>
    <w:rsid w:val="00CE50FD"/>
    <w:rsid w:val="00CE5975"/>
    <w:rsid w:val="00CE5DCA"/>
    <w:rsid w:val="00CE5E28"/>
    <w:rsid w:val="00CE64C9"/>
    <w:rsid w:val="00CE7108"/>
    <w:rsid w:val="00CE752A"/>
    <w:rsid w:val="00CE78E1"/>
    <w:rsid w:val="00CE79D2"/>
    <w:rsid w:val="00CE7B6C"/>
    <w:rsid w:val="00CF1099"/>
    <w:rsid w:val="00CF1211"/>
    <w:rsid w:val="00CF15D6"/>
    <w:rsid w:val="00CF1FC3"/>
    <w:rsid w:val="00CF2455"/>
    <w:rsid w:val="00CF430B"/>
    <w:rsid w:val="00CF474F"/>
    <w:rsid w:val="00CF4BA8"/>
    <w:rsid w:val="00CF5440"/>
    <w:rsid w:val="00CF5D28"/>
    <w:rsid w:val="00CF5D72"/>
    <w:rsid w:val="00CF613D"/>
    <w:rsid w:val="00CF6AEE"/>
    <w:rsid w:val="00CF6C02"/>
    <w:rsid w:val="00CF75E7"/>
    <w:rsid w:val="00D013E9"/>
    <w:rsid w:val="00D01722"/>
    <w:rsid w:val="00D01830"/>
    <w:rsid w:val="00D019DB"/>
    <w:rsid w:val="00D02C40"/>
    <w:rsid w:val="00D03718"/>
    <w:rsid w:val="00D03A33"/>
    <w:rsid w:val="00D03A8A"/>
    <w:rsid w:val="00D050B0"/>
    <w:rsid w:val="00D059D8"/>
    <w:rsid w:val="00D05DF8"/>
    <w:rsid w:val="00D05E4F"/>
    <w:rsid w:val="00D064E8"/>
    <w:rsid w:val="00D06708"/>
    <w:rsid w:val="00D06AE8"/>
    <w:rsid w:val="00D07822"/>
    <w:rsid w:val="00D07CAE"/>
    <w:rsid w:val="00D07F0C"/>
    <w:rsid w:val="00D10390"/>
    <w:rsid w:val="00D109D9"/>
    <w:rsid w:val="00D118DB"/>
    <w:rsid w:val="00D11B23"/>
    <w:rsid w:val="00D12359"/>
    <w:rsid w:val="00D12600"/>
    <w:rsid w:val="00D13049"/>
    <w:rsid w:val="00D13384"/>
    <w:rsid w:val="00D1404E"/>
    <w:rsid w:val="00D1455A"/>
    <w:rsid w:val="00D14DB6"/>
    <w:rsid w:val="00D14E8C"/>
    <w:rsid w:val="00D15006"/>
    <w:rsid w:val="00D15A9C"/>
    <w:rsid w:val="00D15C2E"/>
    <w:rsid w:val="00D173F5"/>
    <w:rsid w:val="00D17426"/>
    <w:rsid w:val="00D17F4E"/>
    <w:rsid w:val="00D2024A"/>
    <w:rsid w:val="00D20962"/>
    <w:rsid w:val="00D216A7"/>
    <w:rsid w:val="00D21944"/>
    <w:rsid w:val="00D21F99"/>
    <w:rsid w:val="00D2251A"/>
    <w:rsid w:val="00D22FBD"/>
    <w:rsid w:val="00D242AE"/>
    <w:rsid w:val="00D243D0"/>
    <w:rsid w:val="00D2476A"/>
    <w:rsid w:val="00D24D3D"/>
    <w:rsid w:val="00D24EFF"/>
    <w:rsid w:val="00D250DC"/>
    <w:rsid w:val="00D252AD"/>
    <w:rsid w:val="00D25A33"/>
    <w:rsid w:val="00D25EA1"/>
    <w:rsid w:val="00D26036"/>
    <w:rsid w:val="00D264C7"/>
    <w:rsid w:val="00D26C34"/>
    <w:rsid w:val="00D26CDA"/>
    <w:rsid w:val="00D2766B"/>
    <w:rsid w:val="00D30216"/>
    <w:rsid w:val="00D30C19"/>
    <w:rsid w:val="00D310A6"/>
    <w:rsid w:val="00D31BF6"/>
    <w:rsid w:val="00D31DEB"/>
    <w:rsid w:val="00D32059"/>
    <w:rsid w:val="00D32284"/>
    <w:rsid w:val="00D33917"/>
    <w:rsid w:val="00D34000"/>
    <w:rsid w:val="00D34066"/>
    <w:rsid w:val="00D340FC"/>
    <w:rsid w:val="00D34FBF"/>
    <w:rsid w:val="00D35D5A"/>
    <w:rsid w:val="00D3626A"/>
    <w:rsid w:val="00D37E2C"/>
    <w:rsid w:val="00D40835"/>
    <w:rsid w:val="00D41ADD"/>
    <w:rsid w:val="00D433D2"/>
    <w:rsid w:val="00D44018"/>
    <w:rsid w:val="00D440BD"/>
    <w:rsid w:val="00D44806"/>
    <w:rsid w:val="00D448B0"/>
    <w:rsid w:val="00D45567"/>
    <w:rsid w:val="00D458B4"/>
    <w:rsid w:val="00D46997"/>
    <w:rsid w:val="00D46C97"/>
    <w:rsid w:val="00D4746F"/>
    <w:rsid w:val="00D4758C"/>
    <w:rsid w:val="00D4778C"/>
    <w:rsid w:val="00D478EF"/>
    <w:rsid w:val="00D47A8D"/>
    <w:rsid w:val="00D47C16"/>
    <w:rsid w:val="00D50245"/>
    <w:rsid w:val="00D50248"/>
    <w:rsid w:val="00D50C12"/>
    <w:rsid w:val="00D51749"/>
    <w:rsid w:val="00D5181B"/>
    <w:rsid w:val="00D5183D"/>
    <w:rsid w:val="00D51BC1"/>
    <w:rsid w:val="00D53232"/>
    <w:rsid w:val="00D532B1"/>
    <w:rsid w:val="00D539E6"/>
    <w:rsid w:val="00D5577E"/>
    <w:rsid w:val="00D5724D"/>
    <w:rsid w:val="00D574BF"/>
    <w:rsid w:val="00D5790C"/>
    <w:rsid w:val="00D60B9E"/>
    <w:rsid w:val="00D60BA3"/>
    <w:rsid w:val="00D6196C"/>
    <w:rsid w:val="00D61986"/>
    <w:rsid w:val="00D61E61"/>
    <w:rsid w:val="00D62439"/>
    <w:rsid w:val="00D62D0A"/>
    <w:rsid w:val="00D63597"/>
    <w:rsid w:val="00D641BC"/>
    <w:rsid w:val="00D6443E"/>
    <w:rsid w:val="00D64472"/>
    <w:rsid w:val="00D6530B"/>
    <w:rsid w:val="00D653DA"/>
    <w:rsid w:val="00D655F5"/>
    <w:rsid w:val="00D66089"/>
    <w:rsid w:val="00D70107"/>
    <w:rsid w:val="00D701D6"/>
    <w:rsid w:val="00D7085E"/>
    <w:rsid w:val="00D70B9C"/>
    <w:rsid w:val="00D7181F"/>
    <w:rsid w:val="00D719F1"/>
    <w:rsid w:val="00D72111"/>
    <w:rsid w:val="00D72D63"/>
    <w:rsid w:val="00D7334A"/>
    <w:rsid w:val="00D74499"/>
    <w:rsid w:val="00D744F2"/>
    <w:rsid w:val="00D745B1"/>
    <w:rsid w:val="00D74C1B"/>
    <w:rsid w:val="00D75B47"/>
    <w:rsid w:val="00D76220"/>
    <w:rsid w:val="00D764D3"/>
    <w:rsid w:val="00D7781B"/>
    <w:rsid w:val="00D77B7B"/>
    <w:rsid w:val="00D77F62"/>
    <w:rsid w:val="00D80274"/>
    <w:rsid w:val="00D8028B"/>
    <w:rsid w:val="00D81603"/>
    <w:rsid w:val="00D819D5"/>
    <w:rsid w:val="00D819F7"/>
    <w:rsid w:val="00D81E6F"/>
    <w:rsid w:val="00D8375C"/>
    <w:rsid w:val="00D83EB8"/>
    <w:rsid w:val="00D843BE"/>
    <w:rsid w:val="00D84A7D"/>
    <w:rsid w:val="00D85720"/>
    <w:rsid w:val="00D85866"/>
    <w:rsid w:val="00D86772"/>
    <w:rsid w:val="00D86ED8"/>
    <w:rsid w:val="00D86F68"/>
    <w:rsid w:val="00D874DF"/>
    <w:rsid w:val="00D90057"/>
    <w:rsid w:val="00D90FE5"/>
    <w:rsid w:val="00D912E5"/>
    <w:rsid w:val="00D91BED"/>
    <w:rsid w:val="00D91EAE"/>
    <w:rsid w:val="00D925F6"/>
    <w:rsid w:val="00D92919"/>
    <w:rsid w:val="00D92998"/>
    <w:rsid w:val="00D92DA6"/>
    <w:rsid w:val="00D9344A"/>
    <w:rsid w:val="00D935E4"/>
    <w:rsid w:val="00D93DA0"/>
    <w:rsid w:val="00D9415C"/>
    <w:rsid w:val="00D945C1"/>
    <w:rsid w:val="00D94F4C"/>
    <w:rsid w:val="00D95434"/>
    <w:rsid w:val="00D9557D"/>
    <w:rsid w:val="00D95889"/>
    <w:rsid w:val="00D95AC1"/>
    <w:rsid w:val="00D95FE1"/>
    <w:rsid w:val="00D96075"/>
    <w:rsid w:val="00D966C9"/>
    <w:rsid w:val="00D966EB"/>
    <w:rsid w:val="00D975EB"/>
    <w:rsid w:val="00D97EE0"/>
    <w:rsid w:val="00DA0E18"/>
    <w:rsid w:val="00DA1378"/>
    <w:rsid w:val="00DA2642"/>
    <w:rsid w:val="00DA3695"/>
    <w:rsid w:val="00DA44F0"/>
    <w:rsid w:val="00DA4D0A"/>
    <w:rsid w:val="00DA5323"/>
    <w:rsid w:val="00DA6405"/>
    <w:rsid w:val="00DA6FA3"/>
    <w:rsid w:val="00DA75E5"/>
    <w:rsid w:val="00DB0137"/>
    <w:rsid w:val="00DB0363"/>
    <w:rsid w:val="00DB08C6"/>
    <w:rsid w:val="00DB1078"/>
    <w:rsid w:val="00DB1971"/>
    <w:rsid w:val="00DB1D8E"/>
    <w:rsid w:val="00DB335A"/>
    <w:rsid w:val="00DB351A"/>
    <w:rsid w:val="00DB3A47"/>
    <w:rsid w:val="00DB3D92"/>
    <w:rsid w:val="00DB449C"/>
    <w:rsid w:val="00DB47E8"/>
    <w:rsid w:val="00DB4B88"/>
    <w:rsid w:val="00DB5ECC"/>
    <w:rsid w:val="00DB6D3F"/>
    <w:rsid w:val="00DB7730"/>
    <w:rsid w:val="00DC0A03"/>
    <w:rsid w:val="00DC0CBA"/>
    <w:rsid w:val="00DC0F03"/>
    <w:rsid w:val="00DC11DF"/>
    <w:rsid w:val="00DC20CE"/>
    <w:rsid w:val="00DC20E3"/>
    <w:rsid w:val="00DC222C"/>
    <w:rsid w:val="00DC248C"/>
    <w:rsid w:val="00DC27ED"/>
    <w:rsid w:val="00DC290F"/>
    <w:rsid w:val="00DC2F8C"/>
    <w:rsid w:val="00DC38E0"/>
    <w:rsid w:val="00DC49AC"/>
    <w:rsid w:val="00DC4E5E"/>
    <w:rsid w:val="00DC5EC2"/>
    <w:rsid w:val="00DC61F5"/>
    <w:rsid w:val="00DC63D3"/>
    <w:rsid w:val="00DC63D7"/>
    <w:rsid w:val="00DC63EC"/>
    <w:rsid w:val="00DC70C2"/>
    <w:rsid w:val="00DC7C91"/>
    <w:rsid w:val="00DC7D84"/>
    <w:rsid w:val="00DD02EC"/>
    <w:rsid w:val="00DD07D2"/>
    <w:rsid w:val="00DD0F34"/>
    <w:rsid w:val="00DD14BB"/>
    <w:rsid w:val="00DD15A7"/>
    <w:rsid w:val="00DD165D"/>
    <w:rsid w:val="00DD208B"/>
    <w:rsid w:val="00DD229E"/>
    <w:rsid w:val="00DD2FF4"/>
    <w:rsid w:val="00DD30EC"/>
    <w:rsid w:val="00DD3C41"/>
    <w:rsid w:val="00DD4D8F"/>
    <w:rsid w:val="00DD55E0"/>
    <w:rsid w:val="00DD5E0A"/>
    <w:rsid w:val="00DD5FAA"/>
    <w:rsid w:val="00DD603D"/>
    <w:rsid w:val="00DD631E"/>
    <w:rsid w:val="00DE0D05"/>
    <w:rsid w:val="00DE1FBC"/>
    <w:rsid w:val="00DE22B5"/>
    <w:rsid w:val="00DE2385"/>
    <w:rsid w:val="00DE25C6"/>
    <w:rsid w:val="00DE26D0"/>
    <w:rsid w:val="00DE33A0"/>
    <w:rsid w:val="00DE3669"/>
    <w:rsid w:val="00DE3C97"/>
    <w:rsid w:val="00DE3DBB"/>
    <w:rsid w:val="00DE42E1"/>
    <w:rsid w:val="00DE46AC"/>
    <w:rsid w:val="00DE4AF9"/>
    <w:rsid w:val="00DE544A"/>
    <w:rsid w:val="00DE77F5"/>
    <w:rsid w:val="00DE7C46"/>
    <w:rsid w:val="00DF0205"/>
    <w:rsid w:val="00DF11BA"/>
    <w:rsid w:val="00DF192B"/>
    <w:rsid w:val="00DF247E"/>
    <w:rsid w:val="00DF2800"/>
    <w:rsid w:val="00DF34FE"/>
    <w:rsid w:val="00DF4D29"/>
    <w:rsid w:val="00DF5E4B"/>
    <w:rsid w:val="00DF5F30"/>
    <w:rsid w:val="00DF6BE6"/>
    <w:rsid w:val="00DF6CD2"/>
    <w:rsid w:val="00DF70CE"/>
    <w:rsid w:val="00DF747F"/>
    <w:rsid w:val="00DF777C"/>
    <w:rsid w:val="00DF7ED2"/>
    <w:rsid w:val="00E00AC0"/>
    <w:rsid w:val="00E03203"/>
    <w:rsid w:val="00E03487"/>
    <w:rsid w:val="00E03EBD"/>
    <w:rsid w:val="00E04778"/>
    <w:rsid w:val="00E04F40"/>
    <w:rsid w:val="00E053E3"/>
    <w:rsid w:val="00E0576C"/>
    <w:rsid w:val="00E05CAD"/>
    <w:rsid w:val="00E074BE"/>
    <w:rsid w:val="00E100B8"/>
    <w:rsid w:val="00E11788"/>
    <w:rsid w:val="00E11882"/>
    <w:rsid w:val="00E1359E"/>
    <w:rsid w:val="00E13A07"/>
    <w:rsid w:val="00E13CA8"/>
    <w:rsid w:val="00E13CB7"/>
    <w:rsid w:val="00E142A4"/>
    <w:rsid w:val="00E14E5C"/>
    <w:rsid w:val="00E155C9"/>
    <w:rsid w:val="00E155DE"/>
    <w:rsid w:val="00E1576F"/>
    <w:rsid w:val="00E15A59"/>
    <w:rsid w:val="00E1650E"/>
    <w:rsid w:val="00E1683E"/>
    <w:rsid w:val="00E16A48"/>
    <w:rsid w:val="00E16D35"/>
    <w:rsid w:val="00E173C0"/>
    <w:rsid w:val="00E17BC3"/>
    <w:rsid w:val="00E21064"/>
    <w:rsid w:val="00E212E9"/>
    <w:rsid w:val="00E21526"/>
    <w:rsid w:val="00E21B33"/>
    <w:rsid w:val="00E23DD2"/>
    <w:rsid w:val="00E24656"/>
    <w:rsid w:val="00E251EC"/>
    <w:rsid w:val="00E257A7"/>
    <w:rsid w:val="00E26244"/>
    <w:rsid w:val="00E26DB9"/>
    <w:rsid w:val="00E27222"/>
    <w:rsid w:val="00E27FC2"/>
    <w:rsid w:val="00E30565"/>
    <w:rsid w:val="00E308C5"/>
    <w:rsid w:val="00E309DF"/>
    <w:rsid w:val="00E30BDE"/>
    <w:rsid w:val="00E31F13"/>
    <w:rsid w:val="00E32470"/>
    <w:rsid w:val="00E32958"/>
    <w:rsid w:val="00E329BB"/>
    <w:rsid w:val="00E34118"/>
    <w:rsid w:val="00E34F76"/>
    <w:rsid w:val="00E355EB"/>
    <w:rsid w:val="00E35875"/>
    <w:rsid w:val="00E359F4"/>
    <w:rsid w:val="00E35C04"/>
    <w:rsid w:val="00E36207"/>
    <w:rsid w:val="00E36798"/>
    <w:rsid w:val="00E36A29"/>
    <w:rsid w:val="00E36DD8"/>
    <w:rsid w:val="00E3712F"/>
    <w:rsid w:val="00E37E19"/>
    <w:rsid w:val="00E40057"/>
    <w:rsid w:val="00E4060A"/>
    <w:rsid w:val="00E40D62"/>
    <w:rsid w:val="00E41083"/>
    <w:rsid w:val="00E41430"/>
    <w:rsid w:val="00E42579"/>
    <w:rsid w:val="00E43B5F"/>
    <w:rsid w:val="00E43F8E"/>
    <w:rsid w:val="00E44D5C"/>
    <w:rsid w:val="00E45FB6"/>
    <w:rsid w:val="00E46037"/>
    <w:rsid w:val="00E464DA"/>
    <w:rsid w:val="00E4675F"/>
    <w:rsid w:val="00E469DD"/>
    <w:rsid w:val="00E47226"/>
    <w:rsid w:val="00E5039C"/>
    <w:rsid w:val="00E506A0"/>
    <w:rsid w:val="00E50BBA"/>
    <w:rsid w:val="00E51205"/>
    <w:rsid w:val="00E51495"/>
    <w:rsid w:val="00E51AFB"/>
    <w:rsid w:val="00E51CE8"/>
    <w:rsid w:val="00E51E73"/>
    <w:rsid w:val="00E51F46"/>
    <w:rsid w:val="00E52365"/>
    <w:rsid w:val="00E524D6"/>
    <w:rsid w:val="00E52EC8"/>
    <w:rsid w:val="00E54D5E"/>
    <w:rsid w:val="00E57BAF"/>
    <w:rsid w:val="00E62033"/>
    <w:rsid w:val="00E62369"/>
    <w:rsid w:val="00E626CB"/>
    <w:rsid w:val="00E630D7"/>
    <w:rsid w:val="00E63979"/>
    <w:rsid w:val="00E63CF6"/>
    <w:rsid w:val="00E640CC"/>
    <w:rsid w:val="00E65B52"/>
    <w:rsid w:val="00E66098"/>
    <w:rsid w:val="00E6686F"/>
    <w:rsid w:val="00E674C4"/>
    <w:rsid w:val="00E675D3"/>
    <w:rsid w:val="00E67C1A"/>
    <w:rsid w:val="00E71E56"/>
    <w:rsid w:val="00E723A7"/>
    <w:rsid w:val="00E7338E"/>
    <w:rsid w:val="00E73EAD"/>
    <w:rsid w:val="00E74212"/>
    <w:rsid w:val="00E744E6"/>
    <w:rsid w:val="00E748A8"/>
    <w:rsid w:val="00E74DCB"/>
    <w:rsid w:val="00E74FAF"/>
    <w:rsid w:val="00E762A1"/>
    <w:rsid w:val="00E7679C"/>
    <w:rsid w:val="00E769F7"/>
    <w:rsid w:val="00E76A94"/>
    <w:rsid w:val="00E76DAC"/>
    <w:rsid w:val="00E7723E"/>
    <w:rsid w:val="00E77EDE"/>
    <w:rsid w:val="00E805E0"/>
    <w:rsid w:val="00E814CD"/>
    <w:rsid w:val="00E8181A"/>
    <w:rsid w:val="00E82BC4"/>
    <w:rsid w:val="00E83214"/>
    <w:rsid w:val="00E835A2"/>
    <w:rsid w:val="00E839F4"/>
    <w:rsid w:val="00E83F4B"/>
    <w:rsid w:val="00E840F8"/>
    <w:rsid w:val="00E84689"/>
    <w:rsid w:val="00E85307"/>
    <w:rsid w:val="00E858F1"/>
    <w:rsid w:val="00E85A07"/>
    <w:rsid w:val="00E85CCC"/>
    <w:rsid w:val="00E85E62"/>
    <w:rsid w:val="00E865CA"/>
    <w:rsid w:val="00E8684F"/>
    <w:rsid w:val="00E8688E"/>
    <w:rsid w:val="00E87A05"/>
    <w:rsid w:val="00E905F6"/>
    <w:rsid w:val="00E9069B"/>
    <w:rsid w:val="00E91B8A"/>
    <w:rsid w:val="00E91C1D"/>
    <w:rsid w:val="00E925A5"/>
    <w:rsid w:val="00E92C32"/>
    <w:rsid w:val="00E93A02"/>
    <w:rsid w:val="00E93C02"/>
    <w:rsid w:val="00E9402E"/>
    <w:rsid w:val="00E943FF"/>
    <w:rsid w:val="00E946A6"/>
    <w:rsid w:val="00E94C64"/>
    <w:rsid w:val="00E954EC"/>
    <w:rsid w:val="00E9575B"/>
    <w:rsid w:val="00E95E3B"/>
    <w:rsid w:val="00E96745"/>
    <w:rsid w:val="00E9707C"/>
    <w:rsid w:val="00E97137"/>
    <w:rsid w:val="00E97D4F"/>
    <w:rsid w:val="00EA073A"/>
    <w:rsid w:val="00EA0FCF"/>
    <w:rsid w:val="00EA1D43"/>
    <w:rsid w:val="00EA25CF"/>
    <w:rsid w:val="00EA28F9"/>
    <w:rsid w:val="00EA290D"/>
    <w:rsid w:val="00EA2A6C"/>
    <w:rsid w:val="00EA2BFD"/>
    <w:rsid w:val="00EA2DBF"/>
    <w:rsid w:val="00EA3BC6"/>
    <w:rsid w:val="00EA3BE6"/>
    <w:rsid w:val="00EA3CC6"/>
    <w:rsid w:val="00EA4201"/>
    <w:rsid w:val="00EA4327"/>
    <w:rsid w:val="00EA53C6"/>
    <w:rsid w:val="00EA57AB"/>
    <w:rsid w:val="00EA601F"/>
    <w:rsid w:val="00EA6746"/>
    <w:rsid w:val="00EA6E9F"/>
    <w:rsid w:val="00EA709C"/>
    <w:rsid w:val="00EA70ED"/>
    <w:rsid w:val="00EA719A"/>
    <w:rsid w:val="00EB002D"/>
    <w:rsid w:val="00EB005C"/>
    <w:rsid w:val="00EB1743"/>
    <w:rsid w:val="00EB19F9"/>
    <w:rsid w:val="00EB1FBC"/>
    <w:rsid w:val="00EB241D"/>
    <w:rsid w:val="00EB2D87"/>
    <w:rsid w:val="00EB2E14"/>
    <w:rsid w:val="00EB3773"/>
    <w:rsid w:val="00EB3D4B"/>
    <w:rsid w:val="00EB3F39"/>
    <w:rsid w:val="00EB584A"/>
    <w:rsid w:val="00EB5AE2"/>
    <w:rsid w:val="00EB6399"/>
    <w:rsid w:val="00EB728A"/>
    <w:rsid w:val="00EB763C"/>
    <w:rsid w:val="00EC1BA5"/>
    <w:rsid w:val="00EC1E9A"/>
    <w:rsid w:val="00EC2192"/>
    <w:rsid w:val="00EC43ED"/>
    <w:rsid w:val="00EC5328"/>
    <w:rsid w:val="00EC55BB"/>
    <w:rsid w:val="00EC5AB8"/>
    <w:rsid w:val="00EC5E19"/>
    <w:rsid w:val="00EC67C5"/>
    <w:rsid w:val="00EC71DA"/>
    <w:rsid w:val="00EC75AE"/>
    <w:rsid w:val="00EC7DB7"/>
    <w:rsid w:val="00EC7DDF"/>
    <w:rsid w:val="00ED00BC"/>
    <w:rsid w:val="00ED058D"/>
    <w:rsid w:val="00ED104D"/>
    <w:rsid w:val="00ED1231"/>
    <w:rsid w:val="00ED1E20"/>
    <w:rsid w:val="00ED2504"/>
    <w:rsid w:val="00ED3391"/>
    <w:rsid w:val="00ED3656"/>
    <w:rsid w:val="00ED3B6C"/>
    <w:rsid w:val="00ED4103"/>
    <w:rsid w:val="00ED466A"/>
    <w:rsid w:val="00ED4EEB"/>
    <w:rsid w:val="00ED52EE"/>
    <w:rsid w:val="00ED598F"/>
    <w:rsid w:val="00ED735D"/>
    <w:rsid w:val="00ED75FA"/>
    <w:rsid w:val="00EE0891"/>
    <w:rsid w:val="00EE1325"/>
    <w:rsid w:val="00EE1329"/>
    <w:rsid w:val="00EE182A"/>
    <w:rsid w:val="00EE1A2E"/>
    <w:rsid w:val="00EE1E49"/>
    <w:rsid w:val="00EE1E51"/>
    <w:rsid w:val="00EE413F"/>
    <w:rsid w:val="00EE4732"/>
    <w:rsid w:val="00EE5925"/>
    <w:rsid w:val="00EE640B"/>
    <w:rsid w:val="00EE675E"/>
    <w:rsid w:val="00EE76A9"/>
    <w:rsid w:val="00EE79A3"/>
    <w:rsid w:val="00EE7B9D"/>
    <w:rsid w:val="00EE7C27"/>
    <w:rsid w:val="00EE7FA7"/>
    <w:rsid w:val="00EF0631"/>
    <w:rsid w:val="00EF0930"/>
    <w:rsid w:val="00EF0BCA"/>
    <w:rsid w:val="00EF1682"/>
    <w:rsid w:val="00EF1DDD"/>
    <w:rsid w:val="00EF21C3"/>
    <w:rsid w:val="00EF28FE"/>
    <w:rsid w:val="00EF36C6"/>
    <w:rsid w:val="00EF4108"/>
    <w:rsid w:val="00EF43A6"/>
    <w:rsid w:val="00EF4414"/>
    <w:rsid w:val="00EF44AC"/>
    <w:rsid w:val="00EF4694"/>
    <w:rsid w:val="00EF51F9"/>
    <w:rsid w:val="00EF560E"/>
    <w:rsid w:val="00EF5E46"/>
    <w:rsid w:val="00EF5FE4"/>
    <w:rsid w:val="00EF6523"/>
    <w:rsid w:val="00EF69F9"/>
    <w:rsid w:val="00EF7502"/>
    <w:rsid w:val="00F01C15"/>
    <w:rsid w:val="00F02218"/>
    <w:rsid w:val="00F0264D"/>
    <w:rsid w:val="00F036D7"/>
    <w:rsid w:val="00F04563"/>
    <w:rsid w:val="00F0670C"/>
    <w:rsid w:val="00F06B6B"/>
    <w:rsid w:val="00F07253"/>
    <w:rsid w:val="00F073BA"/>
    <w:rsid w:val="00F0756C"/>
    <w:rsid w:val="00F07A62"/>
    <w:rsid w:val="00F07A7D"/>
    <w:rsid w:val="00F07B59"/>
    <w:rsid w:val="00F07FDF"/>
    <w:rsid w:val="00F10410"/>
    <w:rsid w:val="00F10E9A"/>
    <w:rsid w:val="00F113C1"/>
    <w:rsid w:val="00F11CCC"/>
    <w:rsid w:val="00F11E56"/>
    <w:rsid w:val="00F11EFC"/>
    <w:rsid w:val="00F12765"/>
    <w:rsid w:val="00F129F0"/>
    <w:rsid w:val="00F12B76"/>
    <w:rsid w:val="00F12C73"/>
    <w:rsid w:val="00F12F14"/>
    <w:rsid w:val="00F14A1A"/>
    <w:rsid w:val="00F15774"/>
    <w:rsid w:val="00F1629A"/>
    <w:rsid w:val="00F162CB"/>
    <w:rsid w:val="00F17208"/>
    <w:rsid w:val="00F174DB"/>
    <w:rsid w:val="00F17E89"/>
    <w:rsid w:val="00F21126"/>
    <w:rsid w:val="00F21801"/>
    <w:rsid w:val="00F21F00"/>
    <w:rsid w:val="00F22353"/>
    <w:rsid w:val="00F23E98"/>
    <w:rsid w:val="00F24293"/>
    <w:rsid w:val="00F24732"/>
    <w:rsid w:val="00F24E08"/>
    <w:rsid w:val="00F26565"/>
    <w:rsid w:val="00F274EE"/>
    <w:rsid w:val="00F27AF8"/>
    <w:rsid w:val="00F27B45"/>
    <w:rsid w:val="00F27DFB"/>
    <w:rsid w:val="00F306D6"/>
    <w:rsid w:val="00F3182D"/>
    <w:rsid w:val="00F318F3"/>
    <w:rsid w:val="00F320B0"/>
    <w:rsid w:val="00F326B2"/>
    <w:rsid w:val="00F353BD"/>
    <w:rsid w:val="00F357EE"/>
    <w:rsid w:val="00F360E9"/>
    <w:rsid w:val="00F41DEF"/>
    <w:rsid w:val="00F429B6"/>
    <w:rsid w:val="00F42DFF"/>
    <w:rsid w:val="00F436DB"/>
    <w:rsid w:val="00F44F4F"/>
    <w:rsid w:val="00F45040"/>
    <w:rsid w:val="00F45117"/>
    <w:rsid w:val="00F45732"/>
    <w:rsid w:val="00F45B7D"/>
    <w:rsid w:val="00F4767F"/>
    <w:rsid w:val="00F47F85"/>
    <w:rsid w:val="00F505D7"/>
    <w:rsid w:val="00F514B0"/>
    <w:rsid w:val="00F520BC"/>
    <w:rsid w:val="00F532E8"/>
    <w:rsid w:val="00F5351E"/>
    <w:rsid w:val="00F541DD"/>
    <w:rsid w:val="00F5433D"/>
    <w:rsid w:val="00F54E01"/>
    <w:rsid w:val="00F55290"/>
    <w:rsid w:val="00F55466"/>
    <w:rsid w:val="00F55682"/>
    <w:rsid w:val="00F55C13"/>
    <w:rsid w:val="00F55CF6"/>
    <w:rsid w:val="00F570E9"/>
    <w:rsid w:val="00F57D1E"/>
    <w:rsid w:val="00F60A52"/>
    <w:rsid w:val="00F6171B"/>
    <w:rsid w:val="00F6202E"/>
    <w:rsid w:val="00F625CD"/>
    <w:rsid w:val="00F6264A"/>
    <w:rsid w:val="00F62C49"/>
    <w:rsid w:val="00F62FA4"/>
    <w:rsid w:val="00F63549"/>
    <w:rsid w:val="00F647DE"/>
    <w:rsid w:val="00F66123"/>
    <w:rsid w:val="00F665FA"/>
    <w:rsid w:val="00F66A34"/>
    <w:rsid w:val="00F7026B"/>
    <w:rsid w:val="00F7039A"/>
    <w:rsid w:val="00F719CA"/>
    <w:rsid w:val="00F72BAF"/>
    <w:rsid w:val="00F73782"/>
    <w:rsid w:val="00F744C7"/>
    <w:rsid w:val="00F747CF"/>
    <w:rsid w:val="00F74EB5"/>
    <w:rsid w:val="00F76C9A"/>
    <w:rsid w:val="00F77622"/>
    <w:rsid w:val="00F803D4"/>
    <w:rsid w:val="00F80605"/>
    <w:rsid w:val="00F8305A"/>
    <w:rsid w:val="00F840AA"/>
    <w:rsid w:val="00F8449B"/>
    <w:rsid w:val="00F84A73"/>
    <w:rsid w:val="00F84F93"/>
    <w:rsid w:val="00F859BE"/>
    <w:rsid w:val="00F85F8C"/>
    <w:rsid w:val="00F860F5"/>
    <w:rsid w:val="00F8626B"/>
    <w:rsid w:val="00F863E2"/>
    <w:rsid w:val="00F86745"/>
    <w:rsid w:val="00F8680B"/>
    <w:rsid w:val="00F86A4B"/>
    <w:rsid w:val="00F8730F"/>
    <w:rsid w:val="00F8735D"/>
    <w:rsid w:val="00F87C0E"/>
    <w:rsid w:val="00F9063A"/>
    <w:rsid w:val="00F90A62"/>
    <w:rsid w:val="00F91321"/>
    <w:rsid w:val="00F92443"/>
    <w:rsid w:val="00F9282A"/>
    <w:rsid w:val="00F94182"/>
    <w:rsid w:val="00F9443F"/>
    <w:rsid w:val="00F94559"/>
    <w:rsid w:val="00F94CBE"/>
    <w:rsid w:val="00F95061"/>
    <w:rsid w:val="00F95166"/>
    <w:rsid w:val="00F952B4"/>
    <w:rsid w:val="00F95F6B"/>
    <w:rsid w:val="00F9606B"/>
    <w:rsid w:val="00F96550"/>
    <w:rsid w:val="00F9657A"/>
    <w:rsid w:val="00F96E5C"/>
    <w:rsid w:val="00F97311"/>
    <w:rsid w:val="00F97702"/>
    <w:rsid w:val="00FA0072"/>
    <w:rsid w:val="00FA042F"/>
    <w:rsid w:val="00FA093F"/>
    <w:rsid w:val="00FA0AD4"/>
    <w:rsid w:val="00FA1E4D"/>
    <w:rsid w:val="00FA2DCA"/>
    <w:rsid w:val="00FA3278"/>
    <w:rsid w:val="00FA3428"/>
    <w:rsid w:val="00FA381E"/>
    <w:rsid w:val="00FA3AEF"/>
    <w:rsid w:val="00FA3F46"/>
    <w:rsid w:val="00FA3FAB"/>
    <w:rsid w:val="00FA432C"/>
    <w:rsid w:val="00FA4E8F"/>
    <w:rsid w:val="00FA5531"/>
    <w:rsid w:val="00FA5545"/>
    <w:rsid w:val="00FA5566"/>
    <w:rsid w:val="00FA60FC"/>
    <w:rsid w:val="00FA64DB"/>
    <w:rsid w:val="00FA6554"/>
    <w:rsid w:val="00FA6E7F"/>
    <w:rsid w:val="00FA6F24"/>
    <w:rsid w:val="00FA7114"/>
    <w:rsid w:val="00FA756C"/>
    <w:rsid w:val="00FA7771"/>
    <w:rsid w:val="00FA7F43"/>
    <w:rsid w:val="00FA7FE5"/>
    <w:rsid w:val="00FB03DF"/>
    <w:rsid w:val="00FB0442"/>
    <w:rsid w:val="00FB0AA8"/>
    <w:rsid w:val="00FB0CB7"/>
    <w:rsid w:val="00FB1451"/>
    <w:rsid w:val="00FB16F6"/>
    <w:rsid w:val="00FB1CFD"/>
    <w:rsid w:val="00FB1FC6"/>
    <w:rsid w:val="00FB2056"/>
    <w:rsid w:val="00FB20E9"/>
    <w:rsid w:val="00FB2379"/>
    <w:rsid w:val="00FB2492"/>
    <w:rsid w:val="00FB27CB"/>
    <w:rsid w:val="00FB2A46"/>
    <w:rsid w:val="00FB30EB"/>
    <w:rsid w:val="00FB334E"/>
    <w:rsid w:val="00FB4F3C"/>
    <w:rsid w:val="00FB4F53"/>
    <w:rsid w:val="00FB5081"/>
    <w:rsid w:val="00FB5159"/>
    <w:rsid w:val="00FB6001"/>
    <w:rsid w:val="00FB6659"/>
    <w:rsid w:val="00FB6714"/>
    <w:rsid w:val="00FC0687"/>
    <w:rsid w:val="00FC0E66"/>
    <w:rsid w:val="00FC1C03"/>
    <w:rsid w:val="00FC1EEE"/>
    <w:rsid w:val="00FC2F6F"/>
    <w:rsid w:val="00FC396F"/>
    <w:rsid w:val="00FC3AEE"/>
    <w:rsid w:val="00FC3FFB"/>
    <w:rsid w:val="00FC4453"/>
    <w:rsid w:val="00FC44B4"/>
    <w:rsid w:val="00FC4B60"/>
    <w:rsid w:val="00FC5DD9"/>
    <w:rsid w:val="00FD0411"/>
    <w:rsid w:val="00FD06C1"/>
    <w:rsid w:val="00FD0A05"/>
    <w:rsid w:val="00FD0AD6"/>
    <w:rsid w:val="00FD175D"/>
    <w:rsid w:val="00FD27CB"/>
    <w:rsid w:val="00FD3CFA"/>
    <w:rsid w:val="00FD3FE1"/>
    <w:rsid w:val="00FD4D36"/>
    <w:rsid w:val="00FD69BA"/>
    <w:rsid w:val="00FD6C26"/>
    <w:rsid w:val="00FD7526"/>
    <w:rsid w:val="00FE002E"/>
    <w:rsid w:val="00FE0886"/>
    <w:rsid w:val="00FE089B"/>
    <w:rsid w:val="00FE0CF3"/>
    <w:rsid w:val="00FE1BD1"/>
    <w:rsid w:val="00FE1DE3"/>
    <w:rsid w:val="00FE2291"/>
    <w:rsid w:val="00FE2DD8"/>
    <w:rsid w:val="00FE4CD0"/>
    <w:rsid w:val="00FE6B28"/>
    <w:rsid w:val="00FE78AD"/>
    <w:rsid w:val="00FE7B8E"/>
    <w:rsid w:val="00FE7C7C"/>
    <w:rsid w:val="00FF076B"/>
    <w:rsid w:val="00FF16F2"/>
    <w:rsid w:val="00FF173D"/>
    <w:rsid w:val="00FF201A"/>
    <w:rsid w:val="00FF2CDC"/>
    <w:rsid w:val="00FF450D"/>
    <w:rsid w:val="00FF453D"/>
    <w:rsid w:val="00FF50A6"/>
    <w:rsid w:val="00FF5B07"/>
    <w:rsid w:val="00FF5B20"/>
    <w:rsid w:val="00FF76A8"/>
    <w:rsid w:val="00FF789A"/>
    <w:rsid w:val="00FF789C"/>
    <w:rsid w:val="00FF7F3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00F5B2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Hyperlink" w:uiPriority="99"/>
    <w:lsdException w:name="FollowedHyperlink" w:uiPriority="99"/>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721674"/>
    <w:pPr>
      <w:spacing w:after="160" w:line="259" w:lineRule="auto"/>
    </w:pPr>
    <w:rPr>
      <w:rFonts w:asciiTheme="minorHAnsi" w:eastAsiaTheme="minorHAnsi" w:hAnsiTheme="minorHAnsi" w:cstheme="minorBidi"/>
      <w:sz w:val="22"/>
      <w:szCs w:val="22"/>
      <w:lang w:eastAsia="en-US"/>
    </w:rPr>
  </w:style>
  <w:style w:type="paragraph" w:styleId="Heading1">
    <w:name w:val="heading 1"/>
    <w:aliases w:val="H1,h1,Heading 1 3GPP"/>
    <w:next w:val="Normal"/>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72167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21674"/>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link w:val="HeaderChar"/>
    <w:rsid w:val="00DB3A4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link w:val="TALChar"/>
    <w:rsid w:val="00DB3A47"/>
    <w:pPr>
      <w:keepNext/>
      <w:keepLines/>
      <w:spacing w:after="0"/>
    </w:pPr>
    <w:rPr>
      <w:rFonts w:ascii="Arial" w:hAnsi="Arial"/>
      <w:sz w:val="18"/>
    </w:rPr>
  </w:style>
  <w:style w:type="character" w:customStyle="1" w:styleId="TALChar">
    <w:name w:val="TAL Char"/>
    <w:link w:val="TAL"/>
    <w:rsid w:val="00CA37F1"/>
    <w:rPr>
      <w:rFonts w:ascii="Arial" w:hAnsi="Arial"/>
      <w:sz w:val="18"/>
      <w:lang w:val="en-GB" w:eastAsia="en-US"/>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character" w:customStyle="1" w:styleId="EditorsNoteCharChar">
    <w:name w:val="Editor's Note Char Char"/>
    <w:link w:val="EditorsNote"/>
    <w:rsid w:val="0001644E"/>
    <w:rPr>
      <w:rFonts w:ascii="Times New Roman" w:hAnsi="Times New Roman"/>
      <w:color w:val="FF0000"/>
      <w:lang w:val="en-GB" w:eastAsia="en-US"/>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character" w:customStyle="1" w:styleId="B1Char">
    <w:name w:val="B1 Char"/>
    <w:link w:val="B1"/>
    <w:rsid w:val="004B529D"/>
    <w:rPr>
      <w:rFonts w:ascii="Times New Roman" w:hAnsi="Times New Roman"/>
      <w:lang w:val="en-GB" w:eastAsia="en-US"/>
    </w:rPr>
  </w:style>
  <w:style w:type="paragraph" w:customStyle="1" w:styleId="B2">
    <w:name w:val="B2"/>
    <w:basedOn w:val="List2"/>
    <w:link w:val="B2Char"/>
    <w:rsid w:val="00DB3A47"/>
  </w:style>
  <w:style w:type="character" w:customStyle="1" w:styleId="B2Char">
    <w:name w:val="B2 Char"/>
    <w:link w:val="B2"/>
    <w:rsid w:val="004B529D"/>
    <w:rPr>
      <w:rFonts w:ascii="Times New Roman" w:hAnsi="Times New Roman"/>
      <w:lang w:val="en-GB" w:eastAsia="en-US"/>
    </w:rPr>
  </w:style>
  <w:style w:type="paragraph" w:customStyle="1" w:styleId="B3">
    <w:name w:val="B3"/>
    <w:basedOn w:val="List3"/>
    <w:link w:val="B3Char"/>
    <w:rsid w:val="00DB3A47"/>
  </w:style>
  <w:style w:type="character" w:customStyle="1" w:styleId="B3Char">
    <w:name w:val="B3 Char"/>
    <w:link w:val="B3"/>
    <w:rsid w:val="004B529D"/>
    <w:rPr>
      <w:rFonts w:ascii="Times New Roman" w:hAnsi="Times New Roman"/>
      <w:lang w:val="en-GB" w:eastAsia="en-US"/>
    </w:rPr>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uiPriority w:val="99"/>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eastAsia="en-US"/>
    </w:rPr>
  </w:style>
  <w:style w:type="table" w:styleId="TableGrid">
    <w:name w:val="Table Grid"/>
    <w:basedOn w:val="TableNormal"/>
    <w:uiPriority w:val="59"/>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spacing w:after="0"/>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paragraph" w:styleId="ListParagraph">
    <w:name w:val="List Paragraph"/>
    <w:basedOn w:val="Normal"/>
    <w:uiPriority w:val="34"/>
    <w:qFormat/>
    <w:rsid w:val="000403A2"/>
    <w:pPr>
      <w:ind w:left="720"/>
      <w:contextualSpacing/>
    </w:p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spacing w:after="0"/>
      <w:ind w:firstLine="216"/>
      <w:jc w:val="both"/>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styleId="BodyText">
    <w:name w:val="Body Text"/>
    <w:basedOn w:val="Normal"/>
    <w:link w:val="BodyTextChar"/>
    <w:rsid w:val="003D576F"/>
    <w:pPr>
      <w:spacing w:after="120"/>
    </w:pPr>
  </w:style>
  <w:style w:type="character" w:customStyle="1" w:styleId="BodyTextChar">
    <w:name w:val="Body Text Char"/>
    <w:link w:val="BodyText"/>
    <w:rsid w:val="003D576F"/>
    <w:rPr>
      <w:rFonts w:ascii="Times New Roman" w:hAnsi="Times New Roman"/>
      <w:lang w:eastAsia="en-US"/>
    </w:rPr>
  </w:style>
  <w:style w:type="character" w:customStyle="1" w:styleId="apple-converted-space">
    <w:name w:val="apple-converted-space"/>
    <w:basedOn w:val="DefaultParagraphFont"/>
    <w:rsid w:val="002E6554"/>
  </w:style>
  <w:style w:type="paragraph" w:customStyle="1" w:styleId="Default">
    <w:name w:val="Default"/>
    <w:rsid w:val="00466778"/>
    <w:pPr>
      <w:autoSpaceDE w:val="0"/>
      <w:autoSpaceDN w:val="0"/>
      <w:adjustRightInd w:val="0"/>
    </w:pPr>
    <w:rPr>
      <w:rFonts w:ascii="Times New Roman" w:hAnsi="Times New Roman"/>
      <w:color w:val="000000"/>
      <w:sz w:val="24"/>
      <w:szCs w:val="24"/>
    </w:rPr>
  </w:style>
  <w:style w:type="paragraph" w:customStyle="1" w:styleId="References">
    <w:name w:val="References"/>
    <w:basedOn w:val="Normal"/>
    <w:rsid w:val="00846F63"/>
    <w:pPr>
      <w:numPr>
        <w:numId w:val="24"/>
      </w:numPr>
      <w:autoSpaceDE w:val="0"/>
      <w:autoSpaceDN w:val="0"/>
      <w:spacing w:after="0" w:line="240" w:lineRule="auto"/>
      <w:jc w:val="both"/>
    </w:pPr>
    <w:rPr>
      <w:rFonts w:ascii="Times New Roman" w:eastAsia="SimSun" w:hAnsi="Times New Roman" w:cs="Times New Roman"/>
      <w:sz w:val="16"/>
      <w:szCs w:val="16"/>
    </w:rPr>
  </w:style>
  <w:style w:type="table" w:styleId="PlainTable1">
    <w:name w:val="Plain Table 1"/>
    <w:basedOn w:val="TableNormal"/>
    <w:uiPriority w:val="41"/>
    <w:rsid w:val="000B64B9"/>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GridLight">
    <w:name w:val="Grid Table Light"/>
    <w:basedOn w:val="TableNormal"/>
    <w:uiPriority w:val="40"/>
    <w:rsid w:val="000B64B9"/>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HeaderChar">
    <w:name w:val="Header Char"/>
    <w:aliases w:val="header odd Char"/>
    <w:basedOn w:val="DefaultParagraphFont"/>
    <w:link w:val="Header"/>
    <w:rsid w:val="00DD15A7"/>
    <w:rPr>
      <w:rFonts w:ascii="Arial" w:hAnsi="Arial"/>
      <w:b/>
      <w:noProof/>
      <w:sz w:val="18"/>
      <w:lang w:val="en-US" w:eastAsia="en-US"/>
    </w:rPr>
  </w:style>
  <w:style w:type="paragraph" w:styleId="NoSpacing">
    <w:name w:val="No Spacing"/>
    <w:uiPriority w:val="1"/>
    <w:qFormat/>
    <w:rsid w:val="00076654"/>
    <w:pPr>
      <w:overflowPunct w:val="0"/>
      <w:autoSpaceDE w:val="0"/>
      <w:autoSpaceDN w:val="0"/>
      <w:adjustRightInd w:val="0"/>
      <w:textAlignment w:val="baseline"/>
    </w:pPr>
    <w:rPr>
      <w:rFonts w:ascii="Times New Roman" w:hAnsi="Times New Roman"/>
      <w:lang w:eastAsia="en-US"/>
    </w:rPr>
  </w:style>
  <w:style w:type="character" w:styleId="PlaceholderText">
    <w:name w:val="Placeholder Text"/>
    <w:basedOn w:val="DefaultParagraphFont"/>
    <w:uiPriority w:val="99"/>
    <w:semiHidden/>
    <w:rsid w:val="00E9402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10382517">
      <w:bodyDiv w:val="1"/>
      <w:marLeft w:val="0"/>
      <w:marRight w:val="0"/>
      <w:marTop w:val="0"/>
      <w:marBottom w:val="0"/>
      <w:divBdr>
        <w:top w:val="none" w:sz="0" w:space="0" w:color="auto"/>
        <w:left w:val="none" w:sz="0" w:space="0" w:color="auto"/>
        <w:bottom w:val="none" w:sz="0" w:space="0" w:color="auto"/>
        <w:right w:val="none" w:sz="0" w:space="0" w:color="auto"/>
      </w:divBdr>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3261716">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0375328">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13720258">
      <w:bodyDiv w:val="1"/>
      <w:marLeft w:val="0"/>
      <w:marRight w:val="0"/>
      <w:marTop w:val="0"/>
      <w:marBottom w:val="0"/>
      <w:divBdr>
        <w:top w:val="none" w:sz="0" w:space="0" w:color="auto"/>
        <w:left w:val="none" w:sz="0" w:space="0" w:color="auto"/>
        <w:bottom w:val="none" w:sz="0" w:space="0" w:color="auto"/>
        <w:right w:val="none" w:sz="0" w:space="0" w:color="auto"/>
      </w:divBdr>
    </w:div>
    <w:div w:id="122968584">
      <w:bodyDiv w:val="1"/>
      <w:marLeft w:val="0"/>
      <w:marRight w:val="0"/>
      <w:marTop w:val="0"/>
      <w:marBottom w:val="0"/>
      <w:divBdr>
        <w:top w:val="none" w:sz="0" w:space="0" w:color="auto"/>
        <w:left w:val="none" w:sz="0" w:space="0" w:color="auto"/>
        <w:bottom w:val="none" w:sz="0" w:space="0" w:color="auto"/>
        <w:right w:val="none" w:sz="0" w:space="0" w:color="auto"/>
      </w:divBdr>
    </w:div>
    <w:div w:id="124661992">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214240392">
      <w:bodyDiv w:val="1"/>
      <w:marLeft w:val="0"/>
      <w:marRight w:val="0"/>
      <w:marTop w:val="0"/>
      <w:marBottom w:val="0"/>
      <w:divBdr>
        <w:top w:val="none" w:sz="0" w:space="0" w:color="auto"/>
        <w:left w:val="none" w:sz="0" w:space="0" w:color="auto"/>
        <w:bottom w:val="none" w:sz="0" w:space="0" w:color="auto"/>
        <w:right w:val="none" w:sz="0" w:space="0" w:color="auto"/>
      </w:divBdr>
    </w:div>
    <w:div w:id="224529351">
      <w:bodyDiv w:val="1"/>
      <w:marLeft w:val="0"/>
      <w:marRight w:val="0"/>
      <w:marTop w:val="0"/>
      <w:marBottom w:val="0"/>
      <w:divBdr>
        <w:top w:val="none" w:sz="0" w:space="0" w:color="auto"/>
        <w:left w:val="none" w:sz="0" w:space="0" w:color="auto"/>
        <w:bottom w:val="none" w:sz="0" w:space="0" w:color="auto"/>
        <w:right w:val="none" w:sz="0" w:space="0" w:color="auto"/>
      </w:divBdr>
    </w:div>
    <w:div w:id="243875743">
      <w:bodyDiv w:val="1"/>
      <w:marLeft w:val="0"/>
      <w:marRight w:val="0"/>
      <w:marTop w:val="0"/>
      <w:marBottom w:val="0"/>
      <w:divBdr>
        <w:top w:val="none" w:sz="0" w:space="0" w:color="auto"/>
        <w:left w:val="none" w:sz="0" w:space="0" w:color="auto"/>
        <w:bottom w:val="none" w:sz="0" w:space="0" w:color="auto"/>
        <w:right w:val="none" w:sz="0" w:space="0" w:color="auto"/>
      </w:divBdr>
    </w:div>
    <w:div w:id="256446254">
      <w:bodyDiv w:val="1"/>
      <w:marLeft w:val="0"/>
      <w:marRight w:val="0"/>
      <w:marTop w:val="0"/>
      <w:marBottom w:val="0"/>
      <w:divBdr>
        <w:top w:val="none" w:sz="0" w:space="0" w:color="auto"/>
        <w:left w:val="none" w:sz="0" w:space="0" w:color="auto"/>
        <w:bottom w:val="none" w:sz="0" w:space="0" w:color="auto"/>
        <w:right w:val="none" w:sz="0" w:space="0" w:color="auto"/>
      </w:divBdr>
    </w:div>
    <w:div w:id="278338315">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15185619">
      <w:bodyDiv w:val="1"/>
      <w:marLeft w:val="0"/>
      <w:marRight w:val="0"/>
      <w:marTop w:val="0"/>
      <w:marBottom w:val="0"/>
      <w:divBdr>
        <w:top w:val="none" w:sz="0" w:space="0" w:color="auto"/>
        <w:left w:val="none" w:sz="0" w:space="0" w:color="auto"/>
        <w:bottom w:val="none" w:sz="0" w:space="0" w:color="auto"/>
        <w:right w:val="none" w:sz="0" w:space="0" w:color="auto"/>
      </w:divBdr>
    </w:div>
    <w:div w:id="317349524">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65103841">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05567532">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1173439">
      <w:bodyDiv w:val="1"/>
      <w:marLeft w:val="0"/>
      <w:marRight w:val="0"/>
      <w:marTop w:val="0"/>
      <w:marBottom w:val="0"/>
      <w:divBdr>
        <w:top w:val="none" w:sz="0" w:space="0" w:color="auto"/>
        <w:left w:val="none" w:sz="0" w:space="0" w:color="auto"/>
        <w:bottom w:val="none" w:sz="0" w:space="0" w:color="auto"/>
        <w:right w:val="none" w:sz="0" w:space="0" w:color="auto"/>
      </w:divBdr>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599993084">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57659081">
      <w:bodyDiv w:val="1"/>
      <w:marLeft w:val="0"/>
      <w:marRight w:val="0"/>
      <w:marTop w:val="0"/>
      <w:marBottom w:val="0"/>
      <w:divBdr>
        <w:top w:val="none" w:sz="0" w:space="0" w:color="auto"/>
        <w:left w:val="none" w:sz="0" w:space="0" w:color="auto"/>
        <w:bottom w:val="none" w:sz="0" w:space="0" w:color="auto"/>
        <w:right w:val="none" w:sz="0" w:space="0" w:color="auto"/>
      </w:divBdr>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698360963">
      <w:bodyDiv w:val="1"/>
      <w:marLeft w:val="0"/>
      <w:marRight w:val="0"/>
      <w:marTop w:val="0"/>
      <w:marBottom w:val="0"/>
      <w:divBdr>
        <w:top w:val="none" w:sz="0" w:space="0" w:color="auto"/>
        <w:left w:val="none" w:sz="0" w:space="0" w:color="auto"/>
        <w:bottom w:val="none" w:sz="0" w:space="0" w:color="auto"/>
        <w:right w:val="none" w:sz="0" w:space="0" w:color="auto"/>
      </w:divBdr>
    </w:div>
    <w:div w:id="728647190">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95626953">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44121147">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24407454">
      <w:bodyDiv w:val="1"/>
      <w:marLeft w:val="0"/>
      <w:marRight w:val="0"/>
      <w:marTop w:val="0"/>
      <w:marBottom w:val="0"/>
      <w:divBdr>
        <w:top w:val="none" w:sz="0" w:space="0" w:color="auto"/>
        <w:left w:val="none" w:sz="0" w:space="0" w:color="auto"/>
        <w:bottom w:val="none" w:sz="0" w:space="0" w:color="auto"/>
        <w:right w:val="none" w:sz="0" w:space="0" w:color="auto"/>
      </w:divBdr>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0454176">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68304098">
      <w:bodyDiv w:val="1"/>
      <w:marLeft w:val="0"/>
      <w:marRight w:val="0"/>
      <w:marTop w:val="0"/>
      <w:marBottom w:val="0"/>
      <w:divBdr>
        <w:top w:val="none" w:sz="0" w:space="0" w:color="auto"/>
        <w:left w:val="none" w:sz="0" w:space="0" w:color="auto"/>
        <w:bottom w:val="none" w:sz="0" w:space="0" w:color="auto"/>
        <w:right w:val="none" w:sz="0" w:space="0" w:color="auto"/>
      </w:divBdr>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81950338">
      <w:bodyDiv w:val="1"/>
      <w:marLeft w:val="0"/>
      <w:marRight w:val="0"/>
      <w:marTop w:val="0"/>
      <w:marBottom w:val="0"/>
      <w:divBdr>
        <w:top w:val="none" w:sz="0" w:space="0" w:color="auto"/>
        <w:left w:val="none" w:sz="0" w:space="0" w:color="auto"/>
        <w:bottom w:val="none" w:sz="0" w:space="0" w:color="auto"/>
        <w:right w:val="none" w:sz="0" w:space="0" w:color="auto"/>
      </w:divBdr>
    </w:div>
    <w:div w:id="1091391788">
      <w:bodyDiv w:val="1"/>
      <w:marLeft w:val="0"/>
      <w:marRight w:val="0"/>
      <w:marTop w:val="0"/>
      <w:marBottom w:val="0"/>
      <w:divBdr>
        <w:top w:val="none" w:sz="0" w:space="0" w:color="auto"/>
        <w:left w:val="none" w:sz="0" w:space="0" w:color="auto"/>
        <w:bottom w:val="none" w:sz="0" w:space="0" w:color="auto"/>
        <w:right w:val="none" w:sz="0" w:space="0" w:color="auto"/>
      </w:divBdr>
    </w:div>
    <w:div w:id="1092318298">
      <w:bodyDiv w:val="1"/>
      <w:marLeft w:val="0"/>
      <w:marRight w:val="0"/>
      <w:marTop w:val="0"/>
      <w:marBottom w:val="0"/>
      <w:divBdr>
        <w:top w:val="none" w:sz="0" w:space="0" w:color="auto"/>
        <w:left w:val="none" w:sz="0" w:space="0" w:color="auto"/>
        <w:bottom w:val="none" w:sz="0" w:space="0" w:color="auto"/>
        <w:right w:val="none" w:sz="0" w:space="0" w:color="auto"/>
      </w:divBdr>
    </w:div>
    <w:div w:id="1104301383">
      <w:bodyDiv w:val="1"/>
      <w:marLeft w:val="0"/>
      <w:marRight w:val="0"/>
      <w:marTop w:val="0"/>
      <w:marBottom w:val="0"/>
      <w:divBdr>
        <w:top w:val="none" w:sz="0" w:space="0" w:color="auto"/>
        <w:left w:val="none" w:sz="0" w:space="0" w:color="auto"/>
        <w:bottom w:val="none" w:sz="0" w:space="0" w:color="auto"/>
        <w:right w:val="none" w:sz="0" w:space="0" w:color="auto"/>
      </w:divBdr>
    </w:div>
    <w:div w:id="1147011276">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19977970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297103355">
      <w:bodyDiv w:val="1"/>
      <w:marLeft w:val="0"/>
      <w:marRight w:val="0"/>
      <w:marTop w:val="0"/>
      <w:marBottom w:val="0"/>
      <w:divBdr>
        <w:top w:val="none" w:sz="0" w:space="0" w:color="auto"/>
        <w:left w:val="none" w:sz="0" w:space="0" w:color="auto"/>
        <w:bottom w:val="none" w:sz="0" w:space="0" w:color="auto"/>
        <w:right w:val="none" w:sz="0" w:space="0" w:color="auto"/>
      </w:divBdr>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73766658">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2329953">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15144841">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50302213">
      <w:bodyDiv w:val="1"/>
      <w:marLeft w:val="0"/>
      <w:marRight w:val="0"/>
      <w:marTop w:val="0"/>
      <w:marBottom w:val="0"/>
      <w:divBdr>
        <w:top w:val="none" w:sz="0" w:space="0" w:color="auto"/>
        <w:left w:val="none" w:sz="0" w:space="0" w:color="auto"/>
        <w:bottom w:val="none" w:sz="0" w:space="0" w:color="auto"/>
        <w:right w:val="none" w:sz="0" w:space="0" w:color="auto"/>
      </w:divBdr>
    </w:div>
    <w:div w:id="1765420739">
      <w:bodyDiv w:val="1"/>
      <w:marLeft w:val="0"/>
      <w:marRight w:val="0"/>
      <w:marTop w:val="0"/>
      <w:marBottom w:val="0"/>
      <w:divBdr>
        <w:top w:val="none" w:sz="0" w:space="0" w:color="auto"/>
        <w:left w:val="none" w:sz="0" w:space="0" w:color="auto"/>
        <w:bottom w:val="none" w:sz="0" w:space="0" w:color="auto"/>
        <w:right w:val="none" w:sz="0" w:space="0" w:color="auto"/>
      </w:divBdr>
    </w:div>
    <w:div w:id="1787311053">
      <w:bodyDiv w:val="1"/>
      <w:marLeft w:val="0"/>
      <w:marRight w:val="0"/>
      <w:marTop w:val="0"/>
      <w:marBottom w:val="0"/>
      <w:divBdr>
        <w:top w:val="none" w:sz="0" w:space="0" w:color="auto"/>
        <w:left w:val="none" w:sz="0" w:space="0" w:color="auto"/>
        <w:bottom w:val="none" w:sz="0" w:space="0" w:color="auto"/>
        <w:right w:val="none" w:sz="0" w:space="0" w:color="auto"/>
      </w:divBdr>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02572637">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07177979">
      <w:bodyDiv w:val="1"/>
      <w:marLeft w:val="0"/>
      <w:marRight w:val="0"/>
      <w:marTop w:val="0"/>
      <w:marBottom w:val="0"/>
      <w:divBdr>
        <w:top w:val="none" w:sz="0" w:space="0" w:color="auto"/>
        <w:left w:val="none" w:sz="0" w:space="0" w:color="auto"/>
        <w:bottom w:val="none" w:sz="0" w:space="0" w:color="auto"/>
        <w:right w:val="none" w:sz="0" w:space="0" w:color="auto"/>
      </w:divBdr>
    </w:div>
    <w:div w:id="1955405750">
      <w:bodyDiv w:val="1"/>
      <w:marLeft w:val="0"/>
      <w:marRight w:val="0"/>
      <w:marTop w:val="0"/>
      <w:marBottom w:val="0"/>
      <w:divBdr>
        <w:top w:val="none" w:sz="0" w:space="0" w:color="auto"/>
        <w:left w:val="none" w:sz="0" w:space="0" w:color="auto"/>
        <w:bottom w:val="none" w:sz="0" w:space="0" w:color="auto"/>
        <w:right w:val="none" w:sz="0" w:space="0" w:color="auto"/>
      </w:divBdr>
    </w:div>
    <w:div w:id="1958826007">
      <w:bodyDiv w:val="1"/>
      <w:marLeft w:val="0"/>
      <w:marRight w:val="0"/>
      <w:marTop w:val="0"/>
      <w:marBottom w:val="0"/>
      <w:divBdr>
        <w:top w:val="none" w:sz="0" w:space="0" w:color="auto"/>
        <w:left w:val="none" w:sz="0" w:space="0" w:color="auto"/>
        <w:bottom w:val="none" w:sz="0" w:space="0" w:color="auto"/>
        <w:right w:val="none" w:sz="0" w:space="0" w:color="auto"/>
      </w:divBdr>
    </w:div>
    <w:div w:id="2004969066">
      <w:bodyDiv w:val="1"/>
      <w:marLeft w:val="0"/>
      <w:marRight w:val="0"/>
      <w:marTop w:val="0"/>
      <w:marBottom w:val="0"/>
      <w:divBdr>
        <w:top w:val="none" w:sz="0" w:space="0" w:color="auto"/>
        <w:left w:val="none" w:sz="0" w:space="0" w:color="auto"/>
        <w:bottom w:val="none" w:sz="0" w:space="0" w:color="auto"/>
        <w:right w:val="none" w:sz="0" w:space="0" w:color="auto"/>
      </w:divBdr>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12121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chart" Target="charts/chart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chart" Target="charts/chart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chart" Target="charts/chart5.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chart" Target="charts/chart4.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chart" Target="charts/chart3.xm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package" Target="../embeddings/Microsoft_Excel_Worksheet.xlsx"/></Relationships>
</file>

<file path=word/charts/_rels/chart2.xml.rels><?xml version="1.0" encoding="UTF-8" standalone="yes"?>
<Relationships xmlns="http://schemas.openxmlformats.org/package/2006/relationships"><Relationship Id="rId3" Type="http://schemas.openxmlformats.org/officeDocument/2006/relationships/themeOverride" Target="../theme/themeOverride2.xml"/><Relationship Id="rId2" Type="http://schemas.microsoft.com/office/2011/relationships/chartColorStyle" Target="colors2.xml"/><Relationship Id="rId1" Type="http://schemas.microsoft.com/office/2011/relationships/chartStyle" Target="style2.xml"/><Relationship Id="rId4" Type="http://schemas.openxmlformats.org/officeDocument/2006/relationships/package" Target="../embeddings/Microsoft_Excel_Worksheet1.xlsx"/></Relationships>
</file>

<file path=word/charts/_rels/chart3.xml.rels><?xml version="1.0" encoding="UTF-8" standalone="yes"?>
<Relationships xmlns="http://schemas.openxmlformats.org/package/2006/relationships"><Relationship Id="rId3" Type="http://schemas.openxmlformats.org/officeDocument/2006/relationships/oleObject" Target="file:///D:\userdata\Ran1\88_Athens\Draft%20Tdocs\Base%20graph%20thoughputs.xlsx" TargetMode="External"/><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oleObject" Target="../embeddings/oleObject1.bin"/><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oleObject" Target="file:///D:\userdata\Ran1\88_Athens\Draft%20Tdocs\Excels%20data\Base%20graph%20thoughputs_Nokia.xlsx" TargetMode="External"/><Relationship Id="rId2" Type="http://schemas.microsoft.com/office/2011/relationships/chartColorStyle" Target="colors5.xml"/><Relationship Id="rId1" Type="http://schemas.microsoft.com/office/2011/relationships/chartStyle" Target="style5.xml"/><Relationship Id="rId4" Type="http://schemas.openxmlformats.org/officeDocument/2006/relationships/chartUserShapes" Target="../drawings/drawing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9.991871931041299E-2"/>
          <c:y val="4.9841413683733578E-2"/>
          <c:w val="0.86688281611857343"/>
          <c:h val="0.80912629464588348"/>
        </c:manualLayout>
      </c:layout>
      <c:barChart>
        <c:barDir val="col"/>
        <c:grouping val="clustered"/>
        <c:varyColors val="0"/>
        <c:ser>
          <c:idx val="0"/>
          <c:order val="0"/>
          <c:tx>
            <c:v>Code-E row-parallel</c:v>
          </c:tx>
          <c:spPr>
            <a:solidFill>
              <a:schemeClr val="accent4"/>
            </a:solidFill>
            <a:ln>
              <a:noFill/>
            </a:ln>
            <a:effectLst/>
          </c:spPr>
          <c:invertIfNegative val="0"/>
          <c:cat>
            <c:strRef>
              <c:f>Comparison!$B$8:$B$12</c:f>
              <c:strCache>
                <c:ptCount val="5"/>
                <c:pt idx="0">
                  <c:v> 1/3</c:v>
                </c:pt>
                <c:pt idx="1">
                  <c:v> 1/2</c:v>
                </c:pt>
                <c:pt idx="2">
                  <c:v> 2/3</c:v>
                </c:pt>
                <c:pt idx="3">
                  <c:v> 3/4</c:v>
                </c:pt>
                <c:pt idx="4">
                  <c:v> 8/9</c:v>
                </c:pt>
              </c:strCache>
            </c:strRef>
          </c:cat>
          <c:val>
            <c:numRef>
              <c:f>Comparison!$C$2:$C$6</c:f>
              <c:numCache>
                <c:formatCode>General</c:formatCode>
                <c:ptCount val="5"/>
                <c:pt idx="0">
                  <c:v>8.2747474747474747</c:v>
                </c:pt>
                <c:pt idx="1">
                  <c:v>16.062745098039215</c:v>
                </c:pt>
                <c:pt idx="2">
                  <c:v>30.340740740740742</c:v>
                </c:pt>
                <c:pt idx="3">
                  <c:v>42.01025641025641</c:v>
                </c:pt>
                <c:pt idx="4">
                  <c:v>91.022222222222226</c:v>
                </c:pt>
              </c:numCache>
            </c:numRef>
          </c:val>
          <c:extLst>
            <c:ext xmlns:c16="http://schemas.microsoft.com/office/drawing/2014/chart" uri="{C3380CC4-5D6E-409C-BE32-E72D297353CC}">
              <c16:uniqueId val="{00000000-B327-423B-A703-9895E73DC3DF}"/>
            </c:ext>
          </c:extLst>
        </c:ser>
        <c:ser>
          <c:idx val="1"/>
          <c:order val="1"/>
          <c:tx>
            <c:v>Code-N row-parallel</c:v>
          </c:tx>
          <c:spPr>
            <a:solidFill>
              <a:schemeClr val="accent1"/>
            </a:solidFill>
            <a:ln>
              <a:noFill/>
            </a:ln>
            <a:effectLst/>
          </c:spPr>
          <c:invertIfNegative val="0"/>
          <c:cat>
            <c:strRef>
              <c:f>Comparison!$B$8:$B$12</c:f>
              <c:strCache>
                <c:ptCount val="5"/>
                <c:pt idx="0">
                  <c:v> 1/3</c:v>
                </c:pt>
                <c:pt idx="1">
                  <c:v> 1/2</c:v>
                </c:pt>
                <c:pt idx="2">
                  <c:v> 2/3</c:v>
                </c:pt>
                <c:pt idx="3">
                  <c:v> 3/4</c:v>
                </c:pt>
                <c:pt idx="4">
                  <c:v> 8/9</c:v>
                </c:pt>
              </c:strCache>
            </c:strRef>
          </c:cat>
          <c:val>
            <c:numRef>
              <c:f>Comparison!$C$8:$C$12</c:f>
              <c:numCache>
                <c:formatCode>General</c:formatCode>
                <c:ptCount val="5"/>
                <c:pt idx="0">
                  <c:v>34.130000000000003</c:v>
                </c:pt>
                <c:pt idx="1">
                  <c:v>45.51</c:v>
                </c:pt>
                <c:pt idx="2">
                  <c:v>60.680999999999997</c:v>
                </c:pt>
                <c:pt idx="3">
                  <c:v>68.27</c:v>
                </c:pt>
                <c:pt idx="4">
                  <c:v>91.02</c:v>
                </c:pt>
              </c:numCache>
            </c:numRef>
          </c:val>
          <c:extLst>
            <c:ext xmlns:c16="http://schemas.microsoft.com/office/drawing/2014/chart" uri="{C3380CC4-5D6E-409C-BE32-E72D297353CC}">
              <c16:uniqueId val="{00000001-B327-423B-A703-9895E73DC3DF}"/>
            </c:ext>
          </c:extLst>
        </c:ser>
        <c:ser>
          <c:idx val="4"/>
          <c:order val="2"/>
          <c:tx>
            <c:v>Code-Z row-parallel</c:v>
          </c:tx>
          <c:spPr>
            <a:solidFill>
              <a:schemeClr val="accent6"/>
            </a:solidFill>
            <a:ln>
              <a:noFill/>
            </a:ln>
            <a:effectLst/>
          </c:spPr>
          <c:invertIfNegative val="0"/>
          <c:val>
            <c:numRef>
              <c:f>Comparison!$C$15:$C$19</c:f>
              <c:numCache>
                <c:formatCode>General</c:formatCode>
                <c:ptCount val="5"/>
                <c:pt idx="0">
                  <c:v>16.062745098039215</c:v>
                </c:pt>
                <c:pt idx="1">
                  <c:v>32.125490196078431</c:v>
                </c:pt>
                <c:pt idx="2">
                  <c:v>60.681481481481484</c:v>
                </c:pt>
                <c:pt idx="3">
                  <c:v>78.019047619047626</c:v>
                </c:pt>
                <c:pt idx="4">
                  <c:v>182.04444444444445</c:v>
                </c:pt>
              </c:numCache>
            </c:numRef>
          </c:val>
          <c:extLst>
            <c:ext xmlns:c16="http://schemas.microsoft.com/office/drawing/2014/chart" uri="{C3380CC4-5D6E-409C-BE32-E72D297353CC}">
              <c16:uniqueId val="{00000002-B327-423B-A703-9895E73DC3DF}"/>
            </c:ext>
          </c:extLst>
        </c:ser>
        <c:ser>
          <c:idx val="2"/>
          <c:order val="3"/>
          <c:tx>
            <c:v>Code-S row-parallel</c:v>
          </c:tx>
          <c:spPr>
            <a:solidFill>
              <a:schemeClr val="accent2"/>
            </a:solidFill>
            <a:ln>
              <a:noFill/>
            </a:ln>
            <a:effectLst/>
          </c:spPr>
          <c:invertIfNegative val="0"/>
          <c:val>
            <c:numRef>
              <c:f>Comparison!$C$23:$C$27</c:f>
              <c:numCache>
                <c:formatCode>General</c:formatCode>
                <c:ptCount val="5"/>
                <c:pt idx="0">
                  <c:v>34.133333333333333</c:v>
                </c:pt>
                <c:pt idx="1">
                  <c:v>45.511111111111113</c:v>
                </c:pt>
                <c:pt idx="2">
                  <c:v>60.681481481481484</c:v>
                </c:pt>
                <c:pt idx="3">
                  <c:v>68.266666666666666</c:v>
                </c:pt>
                <c:pt idx="4">
                  <c:v>91.022222222222226</c:v>
                </c:pt>
              </c:numCache>
            </c:numRef>
          </c:val>
          <c:extLst>
            <c:ext xmlns:c16="http://schemas.microsoft.com/office/drawing/2014/chart" uri="{C3380CC4-5D6E-409C-BE32-E72D297353CC}">
              <c16:uniqueId val="{00000003-B327-423B-A703-9895E73DC3DF}"/>
            </c:ext>
          </c:extLst>
        </c:ser>
        <c:dLbls>
          <c:showLegendKey val="0"/>
          <c:showVal val="0"/>
          <c:showCatName val="0"/>
          <c:showSerName val="0"/>
          <c:showPercent val="0"/>
          <c:showBubbleSize val="0"/>
        </c:dLbls>
        <c:gapWidth val="219"/>
        <c:overlap val="-27"/>
        <c:axId val="416868240"/>
        <c:axId val="416868632"/>
      </c:barChart>
      <c:catAx>
        <c:axId val="416868240"/>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en-GB"/>
                  <a:t>Code rate </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crossAx val="416868632"/>
        <c:crosses val="autoZero"/>
        <c:auto val="1"/>
        <c:lblAlgn val="ctr"/>
        <c:lblOffset val="100"/>
        <c:noMultiLvlLbl val="0"/>
      </c:catAx>
      <c:valAx>
        <c:axId val="416868632"/>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en-GB"/>
                  <a:t>Throuhgput (Gbps) </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crossAx val="416868240"/>
        <c:crosses val="autoZero"/>
        <c:crossBetween val="between"/>
      </c:valAx>
      <c:spPr>
        <a:noFill/>
        <a:ln>
          <a:noFill/>
        </a:ln>
        <a:effectLst/>
      </c:spPr>
    </c:plotArea>
    <c:legend>
      <c:legendPos val="b"/>
      <c:layout>
        <c:manualLayout>
          <c:xMode val="edge"/>
          <c:yMode val="edge"/>
          <c:x val="0.18706951517272233"/>
          <c:y val="4.3733837470365217E-2"/>
          <c:w val="0.61421602376920947"/>
          <c:h val="0.24126954678920687"/>
        </c:manualLayout>
      </c:layout>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sz="1000">
          <a:latin typeface="Times New Roman" panose="02020603050405020304" pitchFamily="18" charset="0"/>
          <a:cs typeface="Times New Roman" panose="02020603050405020304" pitchFamily="18" charset="0"/>
        </a:defRPr>
      </a:pPr>
      <a:endParaRPr lang="en-US"/>
    </a:p>
  </c:txPr>
  <c:externalData r:id="rId4">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9.991871931041299E-2"/>
          <c:y val="4.9841413683733578E-2"/>
          <c:w val="0.87103262418995009"/>
          <c:h val="0.7910021442154348"/>
        </c:manualLayout>
      </c:layout>
      <c:barChart>
        <c:barDir val="col"/>
        <c:grouping val="clustered"/>
        <c:varyColors val="0"/>
        <c:ser>
          <c:idx val="2"/>
          <c:order val="0"/>
          <c:tx>
            <c:v>Code-E block-parallel with 20 cores</c:v>
          </c:tx>
          <c:spPr>
            <a:solidFill>
              <a:schemeClr val="accent4">
                <a:lumMod val="75000"/>
              </a:schemeClr>
            </a:solidFill>
            <a:ln>
              <a:noFill/>
            </a:ln>
            <a:effectLst/>
          </c:spPr>
          <c:invertIfNegative val="0"/>
          <c:cat>
            <c:strRef>
              <c:f>Comparison!$B$8:$B$12</c:f>
              <c:strCache>
                <c:ptCount val="5"/>
                <c:pt idx="0">
                  <c:v> 1/3</c:v>
                </c:pt>
                <c:pt idx="1">
                  <c:v> 1/2</c:v>
                </c:pt>
                <c:pt idx="2">
                  <c:v> 2/3</c:v>
                </c:pt>
                <c:pt idx="3">
                  <c:v> 3/4</c:v>
                </c:pt>
                <c:pt idx="4">
                  <c:v> 8/9</c:v>
                </c:pt>
              </c:strCache>
            </c:strRef>
          </c:cat>
          <c:val>
            <c:numRef>
              <c:f>Comparison!$D$2:$D$6</c:f>
              <c:numCache>
                <c:formatCode>General</c:formatCode>
                <c:ptCount val="5"/>
                <c:pt idx="0">
                  <c:v>13.653333333333332</c:v>
                </c:pt>
                <c:pt idx="1">
                  <c:v>17.066666666666666</c:v>
                </c:pt>
                <c:pt idx="2">
                  <c:v>26.006349206349206</c:v>
                </c:pt>
                <c:pt idx="3">
                  <c:v>28.743859649122808</c:v>
                </c:pt>
                <c:pt idx="4">
                  <c:v>91.022222222222226</c:v>
                </c:pt>
              </c:numCache>
            </c:numRef>
          </c:val>
          <c:extLst>
            <c:ext xmlns:c16="http://schemas.microsoft.com/office/drawing/2014/chart" uri="{C3380CC4-5D6E-409C-BE32-E72D297353CC}">
              <c16:uniqueId val="{00000000-6C00-48EA-8108-7852AAB64512}"/>
            </c:ext>
          </c:extLst>
        </c:ser>
        <c:ser>
          <c:idx val="3"/>
          <c:order val="1"/>
          <c:tx>
            <c:v>Code-N block-parallel with 20 cores</c:v>
          </c:tx>
          <c:spPr>
            <a:solidFill>
              <a:schemeClr val="accent1"/>
            </a:solidFill>
            <a:ln>
              <a:noFill/>
            </a:ln>
            <a:effectLst/>
          </c:spPr>
          <c:invertIfNegative val="0"/>
          <c:cat>
            <c:strRef>
              <c:f>Comparison!$B$8:$B$12</c:f>
              <c:strCache>
                <c:ptCount val="5"/>
                <c:pt idx="0">
                  <c:v> 1/3</c:v>
                </c:pt>
                <c:pt idx="1">
                  <c:v> 1/2</c:v>
                </c:pt>
                <c:pt idx="2">
                  <c:v> 2/3</c:v>
                </c:pt>
                <c:pt idx="3">
                  <c:v> 3/4</c:v>
                </c:pt>
                <c:pt idx="4">
                  <c:v> 8/9</c:v>
                </c:pt>
              </c:strCache>
            </c:strRef>
          </c:cat>
          <c:val>
            <c:numRef>
              <c:f>Comparison!$D$8:$D$12</c:f>
              <c:numCache>
                <c:formatCode>General</c:formatCode>
                <c:ptCount val="5"/>
                <c:pt idx="0">
                  <c:v>24.824242420000001</c:v>
                </c:pt>
                <c:pt idx="1">
                  <c:v>39.009523809999997</c:v>
                </c:pt>
                <c:pt idx="2">
                  <c:v>54.613333330000003</c:v>
                </c:pt>
                <c:pt idx="3">
                  <c:v>78.019047619999995</c:v>
                </c:pt>
                <c:pt idx="4">
                  <c:v>91.022222220000003</c:v>
                </c:pt>
              </c:numCache>
            </c:numRef>
          </c:val>
          <c:extLst>
            <c:ext xmlns:c16="http://schemas.microsoft.com/office/drawing/2014/chart" uri="{C3380CC4-5D6E-409C-BE32-E72D297353CC}">
              <c16:uniqueId val="{00000001-6C00-48EA-8108-7852AAB64512}"/>
            </c:ext>
          </c:extLst>
        </c:ser>
        <c:ser>
          <c:idx val="5"/>
          <c:order val="2"/>
          <c:tx>
            <c:v>Code-Z block-parallel with 10 cores</c:v>
          </c:tx>
          <c:spPr>
            <a:solidFill>
              <a:schemeClr val="accent6"/>
            </a:solidFill>
            <a:ln>
              <a:noFill/>
            </a:ln>
            <a:effectLst/>
          </c:spPr>
          <c:invertIfNegative val="0"/>
          <c:val>
            <c:numRef>
              <c:f>Comparison!$D$15:$D$19</c:f>
              <c:numCache>
                <c:formatCode>General</c:formatCode>
                <c:ptCount val="5"/>
                <c:pt idx="0">
                  <c:v>20.22716049382716</c:v>
                </c:pt>
                <c:pt idx="1">
                  <c:v>28.743859649122808</c:v>
                </c:pt>
                <c:pt idx="2">
                  <c:v>39.009523809523806</c:v>
                </c:pt>
                <c:pt idx="3">
                  <c:v>45.511111111111113</c:v>
                </c:pt>
                <c:pt idx="4">
                  <c:v>109.22666666666666</c:v>
                </c:pt>
              </c:numCache>
            </c:numRef>
          </c:val>
          <c:extLst>
            <c:ext xmlns:c16="http://schemas.microsoft.com/office/drawing/2014/chart" uri="{C3380CC4-5D6E-409C-BE32-E72D297353CC}">
              <c16:uniqueId val="{00000002-6C00-48EA-8108-7852AAB64512}"/>
            </c:ext>
          </c:extLst>
        </c:ser>
        <c:ser>
          <c:idx val="0"/>
          <c:order val="3"/>
          <c:tx>
            <c:v>Code-S block parallel with 20 cores</c:v>
          </c:tx>
          <c:spPr>
            <a:solidFill>
              <a:schemeClr val="accent2"/>
            </a:solidFill>
            <a:ln>
              <a:noFill/>
            </a:ln>
            <a:effectLst/>
          </c:spPr>
          <c:invertIfNegative val="0"/>
          <c:val>
            <c:numRef>
              <c:f>Comparison!$D$23:$D$27</c:f>
              <c:numCache>
                <c:formatCode>General</c:formatCode>
                <c:ptCount val="5"/>
                <c:pt idx="0">
                  <c:v>24.824242424242424</c:v>
                </c:pt>
                <c:pt idx="1">
                  <c:v>39.009523809523806</c:v>
                </c:pt>
                <c:pt idx="2">
                  <c:v>54.61333333333333</c:v>
                </c:pt>
                <c:pt idx="3">
                  <c:v>68.266666666666666</c:v>
                </c:pt>
                <c:pt idx="4">
                  <c:v>91.022222222222226</c:v>
                </c:pt>
              </c:numCache>
            </c:numRef>
          </c:val>
          <c:extLst>
            <c:ext xmlns:c16="http://schemas.microsoft.com/office/drawing/2014/chart" uri="{C3380CC4-5D6E-409C-BE32-E72D297353CC}">
              <c16:uniqueId val="{00000003-6C00-48EA-8108-7852AAB64512}"/>
            </c:ext>
          </c:extLst>
        </c:ser>
        <c:dLbls>
          <c:showLegendKey val="0"/>
          <c:showVal val="0"/>
          <c:showCatName val="0"/>
          <c:showSerName val="0"/>
          <c:showPercent val="0"/>
          <c:showBubbleSize val="0"/>
        </c:dLbls>
        <c:gapWidth val="219"/>
        <c:overlap val="-27"/>
        <c:axId val="416868240"/>
        <c:axId val="416868632"/>
      </c:barChart>
      <c:catAx>
        <c:axId val="416868240"/>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en-GB"/>
                  <a:t>Code rate</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crossAx val="416868632"/>
        <c:crosses val="autoZero"/>
        <c:auto val="1"/>
        <c:lblAlgn val="ctr"/>
        <c:lblOffset val="100"/>
        <c:noMultiLvlLbl val="0"/>
      </c:catAx>
      <c:valAx>
        <c:axId val="416868632"/>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en-GB"/>
                  <a:t>Throughput (Gbps) </a:t>
                </a:r>
              </a:p>
            </c:rich>
          </c:tx>
          <c:layout>
            <c:manualLayout>
              <c:xMode val="edge"/>
              <c:yMode val="edge"/>
              <c:x val="1.1644831270864849E-2"/>
              <c:y val="0.21455580557188544"/>
            </c:manualLayout>
          </c:layout>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crossAx val="416868240"/>
        <c:crosses val="autoZero"/>
        <c:crossBetween val="between"/>
      </c:valAx>
      <c:spPr>
        <a:noFill/>
        <a:ln>
          <a:noFill/>
        </a:ln>
        <a:effectLst/>
      </c:spPr>
    </c:plotArea>
    <c:legend>
      <c:legendPos val="b"/>
      <c:layout>
        <c:manualLayout>
          <c:xMode val="edge"/>
          <c:yMode val="edge"/>
          <c:x val="9.3780434308456548E-2"/>
          <c:y val="4.055528401043209E-2"/>
          <c:w val="0.61301853167159148"/>
          <c:h val="0.26653382758509969"/>
        </c:manualLayout>
      </c:layout>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sz="1000">
          <a:latin typeface="Times New Roman" panose="02020603050405020304" pitchFamily="18" charset="0"/>
          <a:cs typeface="Times New Roman" panose="02020603050405020304" pitchFamily="18" charset="0"/>
        </a:defRPr>
      </a:pPr>
      <a:endParaRPr lang="en-US"/>
    </a:p>
  </c:txPr>
  <c:externalData r:id="rId4">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00" b="0"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en-GB" sz="1000"/>
              <a:t>Throughput with different cores</a:t>
            </a:r>
          </a:p>
        </c:rich>
      </c:tx>
      <c:overlay val="0"/>
      <c:spPr>
        <a:noFill/>
        <a:ln>
          <a:noFill/>
        </a:ln>
        <a:effectLst/>
      </c:spPr>
      <c:txPr>
        <a:bodyPr rot="0" spcFirstLastPara="1" vertOverflow="ellipsis" vert="horz" wrap="square" anchor="ctr" anchorCtr="1"/>
        <a:lstStyle/>
        <a:p>
          <a:pPr>
            <a:defRPr sz="1000" b="0"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title>
    <c:autoTitleDeleted val="0"/>
    <c:plotArea>
      <c:layout/>
      <c:barChart>
        <c:barDir val="col"/>
        <c:grouping val="clustered"/>
        <c:varyColors val="0"/>
        <c:ser>
          <c:idx val="0"/>
          <c:order val="0"/>
          <c:tx>
            <c:v>Core - 1</c:v>
          </c:tx>
          <c:spPr>
            <a:solidFill>
              <a:schemeClr val="accent1"/>
            </a:solidFill>
            <a:ln>
              <a:noFill/>
            </a:ln>
            <a:effectLst/>
          </c:spPr>
          <c:invertIfNegative val="0"/>
          <c:cat>
            <c:numRef>
              <c:f>Sheet1!$B$21:$B$25</c:f>
              <c:numCache>
                <c:formatCode>0.00</c:formatCode>
                <c:ptCount val="5"/>
                <c:pt idx="0">
                  <c:v>0.33333333333333331</c:v>
                </c:pt>
                <c:pt idx="1">
                  <c:v>0.5</c:v>
                </c:pt>
                <c:pt idx="2">
                  <c:v>0.66666666666666663</c:v>
                </c:pt>
                <c:pt idx="3">
                  <c:v>0.75</c:v>
                </c:pt>
                <c:pt idx="4">
                  <c:v>0.88888888888888884</c:v>
                </c:pt>
              </c:numCache>
            </c:numRef>
          </c:cat>
          <c:val>
            <c:numRef>
              <c:f>Sheet1!$C$21:$C$25</c:f>
              <c:numCache>
                <c:formatCode>0.00</c:formatCode>
                <c:ptCount val="5"/>
                <c:pt idx="0">
                  <c:v>1.2641975308641975</c:v>
                </c:pt>
                <c:pt idx="1">
                  <c:v>1.9859393939393939</c:v>
                </c:pt>
                <c:pt idx="2">
                  <c:v>2.8743859649122805</c:v>
                </c:pt>
                <c:pt idx="3">
                  <c:v>3.9863746958637472</c:v>
                </c:pt>
                <c:pt idx="4">
                  <c:v>5.1040498442367603</c:v>
                </c:pt>
              </c:numCache>
            </c:numRef>
          </c:val>
          <c:extLst>
            <c:ext xmlns:c16="http://schemas.microsoft.com/office/drawing/2014/chart" uri="{C3380CC4-5D6E-409C-BE32-E72D297353CC}">
              <c16:uniqueId val="{00000000-4C6D-46AE-B672-F439AF037DA4}"/>
            </c:ext>
          </c:extLst>
        </c:ser>
        <c:ser>
          <c:idx val="1"/>
          <c:order val="1"/>
          <c:tx>
            <c:v>Core - 2</c:v>
          </c:tx>
          <c:spPr>
            <a:solidFill>
              <a:schemeClr val="accent2"/>
            </a:solidFill>
            <a:ln>
              <a:noFill/>
            </a:ln>
            <a:effectLst/>
          </c:spPr>
          <c:invertIfNegative val="0"/>
          <c:cat>
            <c:numRef>
              <c:f>Sheet1!$B$21:$B$25</c:f>
              <c:numCache>
                <c:formatCode>0.00</c:formatCode>
                <c:ptCount val="5"/>
                <c:pt idx="0">
                  <c:v>0.33333333333333331</c:v>
                </c:pt>
                <c:pt idx="1">
                  <c:v>0.5</c:v>
                </c:pt>
                <c:pt idx="2">
                  <c:v>0.66666666666666663</c:v>
                </c:pt>
                <c:pt idx="3">
                  <c:v>0.75</c:v>
                </c:pt>
                <c:pt idx="4">
                  <c:v>0.88888888888888884</c:v>
                </c:pt>
              </c:numCache>
            </c:numRef>
          </c:cat>
          <c:val>
            <c:numRef>
              <c:f>Sheet1!$D$21:$D$25</c:f>
              <c:numCache>
                <c:formatCode>0.00</c:formatCode>
                <c:ptCount val="5"/>
                <c:pt idx="0">
                  <c:v>2.528395061728395</c:v>
                </c:pt>
                <c:pt idx="1">
                  <c:v>3.9574879227053139</c:v>
                </c:pt>
                <c:pt idx="2">
                  <c:v>5.748771929824561</c:v>
                </c:pt>
                <c:pt idx="3">
                  <c:v>7.9149758454106278</c:v>
                </c:pt>
                <c:pt idx="4">
                  <c:v>10.11358024691358</c:v>
                </c:pt>
              </c:numCache>
            </c:numRef>
          </c:val>
          <c:extLst>
            <c:ext xmlns:c16="http://schemas.microsoft.com/office/drawing/2014/chart" uri="{C3380CC4-5D6E-409C-BE32-E72D297353CC}">
              <c16:uniqueId val="{00000001-4C6D-46AE-B672-F439AF037DA4}"/>
            </c:ext>
          </c:extLst>
        </c:ser>
        <c:ser>
          <c:idx val="2"/>
          <c:order val="2"/>
          <c:tx>
            <c:v>Core - 3</c:v>
          </c:tx>
          <c:spPr>
            <a:solidFill>
              <a:schemeClr val="accent3"/>
            </a:solidFill>
            <a:ln>
              <a:noFill/>
            </a:ln>
            <a:effectLst/>
          </c:spPr>
          <c:invertIfNegative val="0"/>
          <c:cat>
            <c:numRef>
              <c:f>Sheet1!$B$21:$B$25</c:f>
              <c:numCache>
                <c:formatCode>0.00</c:formatCode>
                <c:ptCount val="5"/>
                <c:pt idx="0">
                  <c:v>0.33333333333333331</c:v>
                </c:pt>
                <c:pt idx="1">
                  <c:v>0.5</c:v>
                </c:pt>
                <c:pt idx="2">
                  <c:v>0.66666666666666663</c:v>
                </c:pt>
                <c:pt idx="3">
                  <c:v>0.75</c:v>
                </c:pt>
                <c:pt idx="4">
                  <c:v>0.88888888888888884</c:v>
                </c:pt>
              </c:numCache>
            </c:numRef>
          </c:cat>
          <c:val>
            <c:numRef>
              <c:f>Sheet1!$E$21:$E$25</c:f>
              <c:numCache>
                <c:formatCode>0.00</c:formatCode>
                <c:ptCount val="5"/>
                <c:pt idx="0">
                  <c:v>3.7925925925925927</c:v>
                </c:pt>
                <c:pt idx="1">
                  <c:v>5.9362318840579711</c:v>
                </c:pt>
                <c:pt idx="2">
                  <c:v>8.5333333333333332</c:v>
                </c:pt>
                <c:pt idx="3">
                  <c:v>11.872463768115942</c:v>
                </c:pt>
                <c:pt idx="4">
                  <c:v>15.170370370370371</c:v>
                </c:pt>
              </c:numCache>
            </c:numRef>
          </c:val>
          <c:extLst>
            <c:ext xmlns:c16="http://schemas.microsoft.com/office/drawing/2014/chart" uri="{C3380CC4-5D6E-409C-BE32-E72D297353CC}">
              <c16:uniqueId val="{00000002-4C6D-46AE-B672-F439AF037DA4}"/>
            </c:ext>
          </c:extLst>
        </c:ser>
        <c:ser>
          <c:idx val="3"/>
          <c:order val="3"/>
          <c:tx>
            <c:v>Core - 4 </c:v>
          </c:tx>
          <c:spPr>
            <a:solidFill>
              <a:schemeClr val="accent4"/>
            </a:solidFill>
            <a:ln>
              <a:noFill/>
            </a:ln>
            <a:effectLst/>
          </c:spPr>
          <c:invertIfNegative val="0"/>
          <c:cat>
            <c:numRef>
              <c:f>Sheet1!$B$21:$B$25</c:f>
              <c:numCache>
                <c:formatCode>0.00</c:formatCode>
                <c:ptCount val="5"/>
                <c:pt idx="0">
                  <c:v>0.33333333333333331</c:v>
                </c:pt>
                <c:pt idx="1">
                  <c:v>0.5</c:v>
                </c:pt>
                <c:pt idx="2">
                  <c:v>0.66666666666666663</c:v>
                </c:pt>
                <c:pt idx="3">
                  <c:v>0.75</c:v>
                </c:pt>
                <c:pt idx="4">
                  <c:v>0.88888888888888884</c:v>
                </c:pt>
              </c:numCache>
            </c:numRef>
          </c:cat>
          <c:val>
            <c:numRef>
              <c:f>Sheet1!$F$21:$F$25</c:f>
              <c:numCache>
                <c:formatCode>0.00</c:formatCode>
                <c:ptCount val="5"/>
                <c:pt idx="0">
                  <c:v>5.05679012345679</c:v>
                </c:pt>
                <c:pt idx="1">
                  <c:v>7.9149758454106278</c:v>
                </c:pt>
                <c:pt idx="2">
                  <c:v>11.377777777777778</c:v>
                </c:pt>
                <c:pt idx="3">
                  <c:v>15.603809523809524</c:v>
                </c:pt>
                <c:pt idx="4">
                  <c:v>20.22716049382716</c:v>
                </c:pt>
              </c:numCache>
            </c:numRef>
          </c:val>
          <c:extLst>
            <c:ext xmlns:c16="http://schemas.microsoft.com/office/drawing/2014/chart" uri="{C3380CC4-5D6E-409C-BE32-E72D297353CC}">
              <c16:uniqueId val="{00000003-4C6D-46AE-B672-F439AF037DA4}"/>
            </c:ext>
          </c:extLst>
        </c:ser>
        <c:ser>
          <c:idx val="4"/>
          <c:order val="4"/>
          <c:tx>
            <c:v>Core - 5</c:v>
          </c:tx>
          <c:spPr>
            <a:solidFill>
              <a:schemeClr val="accent5"/>
            </a:solidFill>
            <a:ln>
              <a:noFill/>
            </a:ln>
            <a:effectLst/>
          </c:spPr>
          <c:invertIfNegative val="0"/>
          <c:cat>
            <c:numRef>
              <c:f>Sheet1!$B$21:$B$25</c:f>
              <c:numCache>
                <c:formatCode>0.00</c:formatCode>
                <c:ptCount val="5"/>
                <c:pt idx="0">
                  <c:v>0.33333333333333331</c:v>
                </c:pt>
                <c:pt idx="1">
                  <c:v>0.5</c:v>
                </c:pt>
                <c:pt idx="2">
                  <c:v>0.66666666666666663</c:v>
                </c:pt>
                <c:pt idx="3">
                  <c:v>0.75</c:v>
                </c:pt>
                <c:pt idx="4">
                  <c:v>0.88888888888888884</c:v>
                </c:pt>
              </c:numCache>
            </c:numRef>
          </c:cat>
          <c:val>
            <c:numRef>
              <c:f>Sheet1!$G$21:$G$25</c:f>
              <c:numCache>
                <c:formatCode>0.00</c:formatCode>
                <c:ptCount val="5"/>
                <c:pt idx="0">
                  <c:v>6.2773946360153259</c:v>
                </c:pt>
                <c:pt idx="1">
                  <c:v>9.9296969696969697</c:v>
                </c:pt>
                <c:pt idx="2">
                  <c:v>14.371929824561404</c:v>
                </c:pt>
                <c:pt idx="3">
                  <c:v>19.504761904761903</c:v>
                </c:pt>
                <c:pt idx="4">
                  <c:v>24.824242424242424</c:v>
                </c:pt>
              </c:numCache>
            </c:numRef>
          </c:val>
          <c:extLst>
            <c:ext xmlns:c16="http://schemas.microsoft.com/office/drawing/2014/chart" uri="{C3380CC4-5D6E-409C-BE32-E72D297353CC}">
              <c16:uniqueId val="{00000004-4C6D-46AE-B672-F439AF037DA4}"/>
            </c:ext>
          </c:extLst>
        </c:ser>
        <c:dLbls>
          <c:showLegendKey val="0"/>
          <c:showVal val="0"/>
          <c:showCatName val="0"/>
          <c:showSerName val="0"/>
          <c:showPercent val="0"/>
          <c:showBubbleSize val="0"/>
        </c:dLbls>
        <c:gapWidth val="150"/>
        <c:axId val="435872512"/>
        <c:axId val="435872904"/>
      </c:barChart>
      <c:catAx>
        <c:axId val="435872512"/>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en-GB"/>
                  <a:t>Code rate</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title>
        <c:numFmt formatCode="0.00"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crossAx val="435872904"/>
        <c:crosses val="autoZero"/>
        <c:auto val="1"/>
        <c:lblAlgn val="ctr"/>
        <c:lblOffset val="100"/>
        <c:noMultiLvlLbl val="0"/>
      </c:catAx>
      <c:valAx>
        <c:axId val="435872904"/>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en-GB"/>
                  <a:t>Throughput (Gbps)</a:t>
                </a:r>
              </a:p>
            </c:rich>
          </c:tx>
          <c:layout>
            <c:manualLayout>
              <c:xMode val="edge"/>
              <c:yMode val="edge"/>
              <c:x val="1.5021781583295779E-2"/>
              <c:y val="0.20930415448993661"/>
            </c:manualLayout>
          </c:layout>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title>
        <c:numFmt formatCode="0" sourceLinked="0"/>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crossAx val="435872512"/>
        <c:crosses val="autoZero"/>
        <c:crossBetween val="between"/>
      </c:valAx>
      <c:spPr>
        <a:noFill/>
        <a:ln w="25400">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latin typeface="Times New Roman" panose="02020603050405020304" pitchFamily="18" charset="0"/>
          <a:cs typeface="Times New Roman" panose="02020603050405020304" pitchFamily="18" charset="0"/>
        </a:defRPr>
      </a:pPr>
      <a:endParaRPr lang="en-US"/>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00" b="0"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en-GB" sz="1000"/>
              <a:t>Throughput with different parallelism</a:t>
            </a:r>
          </a:p>
        </c:rich>
      </c:tx>
      <c:overlay val="0"/>
      <c:spPr>
        <a:noFill/>
        <a:ln>
          <a:noFill/>
        </a:ln>
        <a:effectLst/>
      </c:spPr>
      <c:txPr>
        <a:bodyPr rot="0" spcFirstLastPara="1" vertOverflow="ellipsis" vert="horz" wrap="square" anchor="ctr" anchorCtr="1"/>
        <a:lstStyle/>
        <a:p>
          <a:pPr>
            <a:defRPr sz="1000" b="0"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title>
    <c:autoTitleDeleted val="0"/>
    <c:plotArea>
      <c:layout/>
      <c:barChart>
        <c:barDir val="col"/>
        <c:grouping val="clustered"/>
        <c:varyColors val="0"/>
        <c:ser>
          <c:idx val="0"/>
          <c:order val="0"/>
          <c:tx>
            <c:v>P = Zmax</c:v>
          </c:tx>
          <c:spPr>
            <a:solidFill>
              <a:schemeClr val="accent1"/>
            </a:solidFill>
            <a:ln>
              <a:noFill/>
            </a:ln>
            <a:effectLst/>
          </c:spPr>
          <c:invertIfNegative val="0"/>
          <c:cat>
            <c:numRef>
              <c:f>Sheet1!$B$21:$B$25</c:f>
              <c:numCache>
                <c:formatCode>0.00</c:formatCode>
                <c:ptCount val="5"/>
                <c:pt idx="0">
                  <c:v>0.33333333333333331</c:v>
                </c:pt>
                <c:pt idx="1">
                  <c:v>0.5</c:v>
                </c:pt>
                <c:pt idx="2">
                  <c:v>0.66666666666666663</c:v>
                </c:pt>
                <c:pt idx="3">
                  <c:v>0.75</c:v>
                </c:pt>
                <c:pt idx="4">
                  <c:v>0.88888888888888884</c:v>
                </c:pt>
              </c:numCache>
            </c:numRef>
          </c:cat>
          <c:val>
            <c:numRef>
              <c:f>Sheet1!$C$21:$C$25</c:f>
              <c:numCache>
                <c:formatCode>0.00</c:formatCode>
                <c:ptCount val="5"/>
                <c:pt idx="0">
                  <c:v>1.2641975308641975</c:v>
                </c:pt>
                <c:pt idx="1">
                  <c:v>1.9859393939393939</c:v>
                </c:pt>
                <c:pt idx="2">
                  <c:v>2.8743859649122805</c:v>
                </c:pt>
                <c:pt idx="3">
                  <c:v>3.9863746958637472</c:v>
                </c:pt>
                <c:pt idx="4">
                  <c:v>5.1040498442367603</c:v>
                </c:pt>
              </c:numCache>
            </c:numRef>
          </c:val>
          <c:extLst>
            <c:ext xmlns:c16="http://schemas.microsoft.com/office/drawing/2014/chart" uri="{C3380CC4-5D6E-409C-BE32-E72D297353CC}">
              <c16:uniqueId val="{00000000-B5FC-42AC-A0A6-BCD84F2FBDBF}"/>
            </c:ext>
          </c:extLst>
        </c:ser>
        <c:ser>
          <c:idx val="1"/>
          <c:order val="1"/>
          <c:tx>
            <c:v>P = 2*Zmax</c:v>
          </c:tx>
          <c:spPr>
            <a:solidFill>
              <a:schemeClr val="accent2"/>
            </a:solidFill>
            <a:ln>
              <a:noFill/>
            </a:ln>
            <a:effectLst/>
          </c:spPr>
          <c:invertIfNegative val="0"/>
          <c:cat>
            <c:numRef>
              <c:f>Sheet1!$B$21:$B$25</c:f>
              <c:numCache>
                <c:formatCode>0.00</c:formatCode>
                <c:ptCount val="5"/>
                <c:pt idx="0">
                  <c:v>0.33333333333333331</c:v>
                </c:pt>
                <c:pt idx="1">
                  <c:v>0.5</c:v>
                </c:pt>
                <c:pt idx="2">
                  <c:v>0.66666666666666663</c:v>
                </c:pt>
                <c:pt idx="3">
                  <c:v>0.75</c:v>
                </c:pt>
                <c:pt idx="4">
                  <c:v>0.88888888888888884</c:v>
                </c:pt>
              </c:numCache>
            </c:numRef>
          </c:cat>
          <c:val>
            <c:numRef>
              <c:f>Sheet1!$C$28:$C$32</c:f>
              <c:numCache>
                <c:formatCode>0.00</c:formatCode>
                <c:ptCount val="5"/>
                <c:pt idx="0">
                  <c:v>2.528395061728395</c:v>
                </c:pt>
                <c:pt idx="1">
                  <c:v>3.9574879227053139</c:v>
                </c:pt>
                <c:pt idx="2">
                  <c:v>5.748771929824561</c:v>
                </c:pt>
                <c:pt idx="3">
                  <c:v>7.9149758454106278</c:v>
                </c:pt>
                <c:pt idx="4">
                  <c:v>10.11358024691358</c:v>
                </c:pt>
              </c:numCache>
            </c:numRef>
          </c:val>
          <c:extLst>
            <c:ext xmlns:c16="http://schemas.microsoft.com/office/drawing/2014/chart" uri="{C3380CC4-5D6E-409C-BE32-E72D297353CC}">
              <c16:uniqueId val="{00000001-B5FC-42AC-A0A6-BCD84F2FBDBF}"/>
            </c:ext>
          </c:extLst>
        </c:ser>
        <c:ser>
          <c:idx val="2"/>
          <c:order val="2"/>
          <c:tx>
            <c:v>P = 4*Zmax</c:v>
          </c:tx>
          <c:spPr>
            <a:solidFill>
              <a:schemeClr val="accent3"/>
            </a:solidFill>
            <a:ln>
              <a:noFill/>
            </a:ln>
            <a:effectLst/>
          </c:spPr>
          <c:invertIfNegative val="0"/>
          <c:cat>
            <c:numRef>
              <c:f>Sheet1!$B$21:$B$25</c:f>
              <c:numCache>
                <c:formatCode>0.00</c:formatCode>
                <c:ptCount val="5"/>
                <c:pt idx="0">
                  <c:v>0.33333333333333331</c:v>
                </c:pt>
                <c:pt idx="1">
                  <c:v>0.5</c:v>
                </c:pt>
                <c:pt idx="2">
                  <c:v>0.66666666666666663</c:v>
                </c:pt>
                <c:pt idx="3">
                  <c:v>0.75</c:v>
                </c:pt>
                <c:pt idx="4">
                  <c:v>0.88888888888888884</c:v>
                </c:pt>
              </c:numCache>
            </c:numRef>
          </c:cat>
          <c:val>
            <c:numRef>
              <c:f>Sheet1!$C$36:$C$40</c:f>
              <c:numCache>
                <c:formatCode>0.00</c:formatCode>
                <c:ptCount val="5"/>
                <c:pt idx="0">
                  <c:v>5.05679012345679</c:v>
                </c:pt>
                <c:pt idx="1">
                  <c:v>7.9149758454106278</c:v>
                </c:pt>
                <c:pt idx="2">
                  <c:v>11.377777777777778</c:v>
                </c:pt>
                <c:pt idx="3">
                  <c:v>15.603809523809524</c:v>
                </c:pt>
                <c:pt idx="4">
                  <c:v>20.22716049382716</c:v>
                </c:pt>
              </c:numCache>
            </c:numRef>
          </c:val>
          <c:extLst>
            <c:ext xmlns:c16="http://schemas.microsoft.com/office/drawing/2014/chart" uri="{C3380CC4-5D6E-409C-BE32-E72D297353CC}">
              <c16:uniqueId val="{00000002-B5FC-42AC-A0A6-BCD84F2FBDBF}"/>
            </c:ext>
          </c:extLst>
        </c:ser>
        <c:dLbls>
          <c:showLegendKey val="0"/>
          <c:showVal val="0"/>
          <c:showCatName val="0"/>
          <c:showSerName val="0"/>
          <c:showPercent val="0"/>
          <c:showBubbleSize val="0"/>
        </c:dLbls>
        <c:gapWidth val="150"/>
        <c:axId val="581741368"/>
        <c:axId val="581741760"/>
      </c:barChart>
      <c:catAx>
        <c:axId val="581741368"/>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en-GB"/>
                  <a:t>Code rate</a:t>
                </a:r>
              </a:p>
            </c:rich>
          </c:tx>
          <c:layout>
            <c:manualLayout>
              <c:xMode val="edge"/>
              <c:yMode val="edge"/>
              <c:x val="0.49188028764375435"/>
              <c:y val="0.91600948919846559"/>
            </c:manualLayout>
          </c:layout>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title>
        <c:numFmt formatCode="0.00"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crossAx val="581741760"/>
        <c:crosses val="autoZero"/>
        <c:auto val="1"/>
        <c:lblAlgn val="ctr"/>
        <c:lblOffset val="100"/>
        <c:noMultiLvlLbl val="0"/>
      </c:catAx>
      <c:valAx>
        <c:axId val="581741760"/>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en-GB"/>
                  <a:t>Throughput (Gbps)</a:t>
                </a:r>
              </a:p>
            </c:rich>
          </c:tx>
          <c:layout>
            <c:manualLayout>
              <c:xMode val="edge"/>
              <c:yMode val="edge"/>
              <c:x val="3.1404217137729923E-2"/>
              <c:y val="0.25793441600177536"/>
            </c:manualLayout>
          </c:layout>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title>
        <c:numFmt formatCode="0" sourceLinked="0"/>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crossAx val="581741368"/>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sz="1000">
          <a:latin typeface="Times New Roman" panose="02020603050405020304" pitchFamily="18" charset="0"/>
          <a:cs typeface="Times New Roman" panose="02020603050405020304" pitchFamily="18" charset="0"/>
        </a:defRPr>
      </a:pPr>
      <a:endParaRPr lang="en-US"/>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8.8440440225919945E-2"/>
          <c:y val="0.13817578243348461"/>
          <c:w val="0.89233009339591984"/>
          <c:h val="0.69200066360035617"/>
        </c:manualLayout>
      </c:layout>
      <c:lineChart>
        <c:grouping val="standard"/>
        <c:varyColors val="0"/>
        <c:ser>
          <c:idx val="0"/>
          <c:order val="0"/>
          <c:tx>
            <c:strRef>
              <c:f>Sheet2!$H$17</c:f>
              <c:strCache>
                <c:ptCount val="1"/>
                <c:pt idx="0">
                  <c:v>1/3 : row-parallel or 27 core block parallel</c:v>
                </c:pt>
              </c:strCache>
            </c:strRef>
          </c:tx>
          <c:spPr>
            <a:ln w="22225" cap="rnd" cmpd="sng" algn="ctr">
              <a:solidFill>
                <a:schemeClr val="accent1"/>
              </a:solidFill>
              <a:round/>
            </a:ln>
            <a:effectLst/>
          </c:spPr>
          <c:marker>
            <c:symbol val="none"/>
          </c:marker>
          <c:cat>
            <c:numRef>
              <c:f>Sheet2!$G$10:$N$10</c:f>
              <c:numCache>
                <c:formatCode>General</c:formatCode>
                <c:ptCount val="8"/>
                <c:pt idx="0">
                  <c:v>250</c:v>
                </c:pt>
                <c:pt idx="1">
                  <c:v>300</c:v>
                </c:pt>
                <c:pt idx="2">
                  <c:v>350</c:v>
                </c:pt>
                <c:pt idx="3">
                  <c:v>400</c:v>
                </c:pt>
                <c:pt idx="4">
                  <c:v>450</c:v>
                </c:pt>
                <c:pt idx="5">
                  <c:v>500</c:v>
                </c:pt>
                <c:pt idx="6">
                  <c:v>550</c:v>
                </c:pt>
                <c:pt idx="7">
                  <c:v>600</c:v>
                </c:pt>
              </c:numCache>
            </c:numRef>
          </c:cat>
          <c:val>
            <c:numRef>
              <c:f>Sheet2!$G$11:$N$11</c:f>
              <c:numCache>
                <c:formatCode>General</c:formatCode>
                <c:ptCount val="8"/>
                <c:pt idx="0">
                  <c:v>8.5333333333333332</c:v>
                </c:pt>
                <c:pt idx="1">
                  <c:v>10.24</c:v>
                </c:pt>
                <c:pt idx="2">
                  <c:v>11.946666666666665</c:v>
                </c:pt>
                <c:pt idx="3">
                  <c:v>13.653333333333334</c:v>
                </c:pt>
                <c:pt idx="4">
                  <c:v>15.360000000000001</c:v>
                </c:pt>
                <c:pt idx="5">
                  <c:v>17.066666666666666</c:v>
                </c:pt>
                <c:pt idx="6">
                  <c:v>18.773333333333333</c:v>
                </c:pt>
                <c:pt idx="7">
                  <c:v>20.48</c:v>
                </c:pt>
              </c:numCache>
            </c:numRef>
          </c:val>
          <c:smooth val="0"/>
          <c:extLst>
            <c:ext xmlns:c16="http://schemas.microsoft.com/office/drawing/2014/chart" uri="{C3380CC4-5D6E-409C-BE32-E72D297353CC}">
              <c16:uniqueId val="{00000000-12A4-4E60-BD1D-723B314E383E}"/>
            </c:ext>
          </c:extLst>
        </c:ser>
        <c:ser>
          <c:idx val="1"/>
          <c:order val="1"/>
          <c:tx>
            <c:strRef>
              <c:f>Sheet2!$H$18</c:f>
              <c:strCache>
                <c:ptCount val="1"/>
                <c:pt idx="0">
                  <c:v>1/2 : row-parallel or 23 core block parallel</c:v>
                </c:pt>
              </c:strCache>
            </c:strRef>
          </c:tx>
          <c:spPr>
            <a:ln w="22225" cap="rnd" cmpd="sng" algn="ctr">
              <a:solidFill>
                <a:schemeClr val="accent2"/>
              </a:solidFill>
              <a:round/>
            </a:ln>
            <a:effectLst/>
          </c:spPr>
          <c:marker>
            <c:symbol val="none"/>
          </c:marker>
          <c:cat>
            <c:numRef>
              <c:f>Sheet2!$G$10:$N$10</c:f>
              <c:numCache>
                <c:formatCode>General</c:formatCode>
                <c:ptCount val="8"/>
                <c:pt idx="0">
                  <c:v>250</c:v>
                </c:pt>
                <c:pt idx="1">
                  <c:v>300</c:v>
                </c:pt>
                <c:pt idx="2">
                  <c:v>350</c:v>
                </c:pt>
                <c:pt idx="3">
                  <c:v>400</c:v>
                </c:pt>
                <c:pt idx="4">
                  <c:v>450</c:v>
                </c:pt>
                <c:pt idx="5">
                  <c:v>500</c:v>
                </c:pt>
                <c:pt idx="6">
                  <c:v>550</c:v>
                </c:pt>
                <c:pt idx="7">
                  <c:v>600</c:v>
                </c:pt>
              </c:numCache>
            </c:numRef>
          </c:cat>
          <c:val>
            <c:numRef>
              <c:f>Sheet2!$G$12:$N$12</c:f>
              <c:numCache>
                <c:formatCode>General</c:formatCode>
                <c:ptCount val="8"/>
                <c:pt idx="0">
                  <c:v>11.377777777777778</c:v>
                </c:pt>
                <c:pt idx="1">
                  <c:v>13.653333333333332</c:v>
                </c:pt>
                <c:pt idx="2">
                  <c:v>15.928888888888888</c:v>
                </c:pt>
                <c:pt idx="3">
                  <c:v>18.204444444444444</c:v>
                </c:pt>
                <c:pt idx="4">
                  <c:v>20.48</c:v>
                </c:pt>
                <c:pt idx="5">
                  <c:v>22.755555555555556</c:v>
                </c:pt>
                <c:pt idx="6">
                  <c:v>25.031111111111112</c:v>
                </c:pt>
                <c:pt idx="7">
                  <c:v>27.306666666666665</c:v>
                </c:pt>
              </c:numCache>
            </c:numRef>
          </c:val>
          <c:smooth val="0"/>
          <c:extLst>
            <c:ext xmlns:c16="http://schemas.microsoft.com/office/drawing/2014/chart" uri="{C3380CC4-5D6E-409C-BE32-E72D297353CC}">
              <c16:uniqueId val="{00000001-12A4-4E60-BD1D-723B314E383E}"/>
            </c:ext>
          </c:extLst>
        </c:ser>
        <c:ser>
          <c:idx val="2"/>
          <c:order val="2"/>
          <c:tx>
            <c:strRef>
              <c:f>Sheet2!$H$19</c:f>
              <c:strCache>
                <c:ptCount val="1"/>
                <c:pt idx="0">
                  <c:v>2/3 : row-parallel or 23 core block parallel</c:v>
                </c:pt>
              </c:strCache>
            </c:strRef>
          </c:tx>
          <c:spPr>
            <a:ln w="22225" cap="rnd" cmpd="sng" algn="ctr">
              <a:solidFill>
                <a:schemeClr val="accent3"/>
              </a:solidFill>
              <a:round/>
            </a:ln>
            <a:effectLst/>
          </c:spPr>
          <c:marker>
            <c:symbol val="none"/>
          </c:marker>
          <c:cat>
            <c:numRef>
              <c:f>Sheet2!$G$10:$N$10</c:f>
              <c:numCache>
                <c:formatCode>General</c:formatCode>
                <c:ptCount val="8"/>
                <c:pt idx="0">
                  <c:v>250</c:v>
                </c:pt>
                <c:pt idx="1">
                  <c:v>300</c:v>
                </c:pt>
                <c:pt idx="2">
                  <c:v>350</c:v>
                </c:pt>
                <c:pt idx="3">
                  <c:v>400</c:v>
                </c:pt>
                <c:pt idx="4">
                  <c:v>450</c:v>
                </c:pt>
                <c:pt idx="5">
                  <c:v>500</c:v>
                </c:pt>
                <c:pt idx="6">
                  <c:v>550</c:v>
                </c:pt>
                <c:pt idx="7">
                  <c:v>600</c:v>
                </c:pt>
              </c:numCache>
            </c:numRef>
          </c:cat>
          <c:val>
            <c:numRef>
              <c:f>Sheet2!$G$13:$N$13</c:f>
              <c:numCache>
                <c:formatCode>General</c:formatCode>
                <c:ptCount val="8"/>
                <c:pt idx="0">
                  <c:v>15.170370370370371</c:v>
                </c:pt>
                <c:pt idx="1">
                  <c:v>18.204444444444444</c:v>
                </c:pt>
                <c:pt idx="2">
                  <c:v>21.238518518518518</c:v>
                </c:pt>
                <c:pt idx="3">
                  <c:v>24.272592592592591</c:v>
                </c:pt>
                <c:pt idx="4">
                  <c:v>27.306666666666668</c:v>
                </c:pt>
                <c:pt idx="5">
                  <c:v>30.340740740740742</c:v>
                </c:pt>
                <c:pt idx="6">
                  <c:v>33.374814814814819</c:v>
                </c:pt>
                <c:pt idx="7">
                  <c:v>36.408888888888889</c:v>
                </c:pt>
              </c:numCache>
            </c:numRef>
          </c:val>
          <c:smooth val="0"/>
          <c:extLst>
            <c:ext xmlns:c16="http://schemas.microsoft.com/office/drawing/2014/chart" uri="{C3380CC4-5D6E-409C-BE32-E72D297353CC}">
              <c16:uniqueId val="{00000002-12A4-4E60-BD1D-723B314E383E}"/>
            </c:ext>
          </c:extLst>
        </c:ser>
        <c:ser>
          <c:idx val="3"/>
          <c:order val="3"/>
          <c:tx>
            <c:strRef>
              <c:f>Sheet2!$H$20</c:f>
              <c:strCache>
                <c:ptCount val="1"/>
                <c:pt idx="0">
                  <c:v>3/4 : row-parallel or 19 core block parallel</c:v>
                </c:pt>
              </c:strCache>
            </c:strRef>
          </c:tx>
          <c:spPr>
            <a:ln w="22225" cap="rnd" cmpd="sng" algn="ctr">
              <a:solidFill>
                <a:schemeClr val="accent4"/>
              </a:solidFill>
              <a:round/>
            </a:ln>
            <a:effectLst/>
          </c:spPr>
          <c:marker>
            <c:symbol val="none"/>
          </c:marker>
          <c:cat>
            <c:numRef>
              <c:f>Sheet2!$G$10:$N$10</c:f>
              <c:numCache>
                <c:formatCode>General</c:formatCode>
                <c:ptCount val="8"/>
                <c:pt idx="0">
                  <c:v>250</c:v>
                </c:pt>
                <c:pt idx="1">
                  <c:v>300</c:v>
                </c:pt>
                <c:pt idx="2">
                  <c:v>350</c:v>
                </c:pt>
                <c:pt idx="3">
                  <c:v>400</c:v>
                </c:pt>
                <c:pt idx="4">
                  <c:v>450</c:v>
                </c:pt>
                <c:pt idx="5">
                  <c:v>500</c:v>
                </c:pt>
                <c:pt idx="6">
                  <c:v>550</c:v>
                </c:pt>
                <c:pt idx="7">
                  <c:v>600</c:v>
                </c:pt>
              </c:numCache>
            </c:numRef>
          </c:cat>
          <c:val>
            <c:numRef>
              <c:f>Sheet2!$G$14:$N$14</c:f>
              <c:numCache>
                <c:formatCode>General</c:formatCode>
                <c:ptCount val="8"/>
                <c:pt idx="0">
                  <c:v>17.066666666666666</c:v>
                </c:pt>
                <c:pt idx="1">
                  <c:v>20.48</c:v>
                </c:pt>
                <c:pt idx="2">
                  <c:v>23.893333333333331</c:v>
                </c:pt>
                <c:pt idx="3">
                  <c:v>27.306666666666668</c:v>
                </c:pt>
                <c:pt idx="4">
                  <c:v>30.720000000000002</c:v>
                </c:pt>
                <c:pt idx="5">
                  <c:v>34.133333333333333</c:v>
                </c:pt>
                <c:pt idx="6">
                  <c:v>37.546666666666667</c:v>
                </c:pt>
                <c:pt idx="7">
                  <c:v>40.96</c:v>
                </c:pt>
              </c:numCache>
            </c:numRef>
          </c:val>
          <c:smooth val="0"/>
          <c:extLst>
            <c:ext xmlns:c16="http://schemas.microsoft.com/office/drawing/2014/chart" uri="{C3380CC4-5D6E-409C-BE32-E72D297353CC}">
              <c16:uniqueId val="{00000003-12A4-4E60-BD1D-723B314E383E}"/>
            </c:ext>
          </c:extLst>
        </c:ser>
        <c:ser>
          <c:idx val="4"/>
          <c:order val="4"/>
          <c:tx>
            <c:strRef>
              <c:f>Sheet2!$H$21</c:f>
              <c:strCache>
                <c:ptCount val="1"/>
                <c:pt idx="0">
                  <c:v>8/9 : row-parallel or 20 core block parallel</c:v>
                </c:pt>
              </c:strCache>
            </c:strRef>
          </c:tx>
          <c:spPr>
            <a:ln w="22225" cap="rnd" cmpd="sng" algn="ctr">
              <a:solidFill>
                <a:schemeClr val="accent5"/>
              </a:solidFill>
              <a:round/>
            </a:ln>
            <a:effectLst/>
          </c:spPr>
          <c:marker>
            <c:symbol val="none"/>
          </c:marker>
          <c:cat>
            <c:numRef>
              <c:f>Sheet2!$G$10:$N$10</c:f>
              <c:numCache>
                <c:formatCode>General</c:formatCode>
                <c:ptCount val="8"/>
                <c:pt idx="0">
                  <c:v>250</c:v>
                </c:pt>
                <c:pt idx="1">
                  <c:v>300</c:v>
                </c:pt>
                <c:pt idx="2">
                  <c:v>350</c:v>
                </c:pt>
                <c:pt idx="3">
                  <c:v>400</c:v>
                </c:pt>
                <c:pt idx="4">
                  <c:v>450</c:v>
                </c:pt>
                <c:pt idx="5">
                  <c:v>500</c:v>
                </c:pt>
                <c:pt idx="6">
                  <c:v>550</c:v>
                </c:pt>
                <c:pt idx="7">
                  <c:v>600</c:v>
                </c:pt>
              </c:numCache>
            </c:numRef>
          </c:cat>
          <c:val>
            <c:numRef>
              <c:f>Sheet2!$G$15:$N$15</c:f>
              <c:numCache>
                <c:formatCode>General</c:formatCode>
                <c:ptCount val="8"/>
                <c:pt idx="0">
                  <c:v>22.755555555555556</c:v>
                </c:pt>
                <c:pt idx="1">
                  <c:v>27.306666666666665</c:v>
                </c:pt>
                <c:pt idx="2">
                  <c:v>31.857777777777777</c:v>
                </c:pt>
                <c:pt idx="3">
                  <c:v>36.408888888888889</c:v>
                </c:pt>
                <c:pt idx="4">
                  <c:v>40.96</c:v>
                </c:pt>
                <c:pt idx="5">
                  <c:v>45.511111111111113</c:v>
                </c:pt>
                <c:pt idx="6">
                  <c:v>50.062222222222225</c:v>
                </c:pt>
                <c:pt idx="7">
                  <c:v>54.61333333333333</c:v>
                </c:pt>
              </c:numCache>
            </c:numRef>
          </c:val>
          <c:smooth val="0"/>
          <c:extLst>
            <c:ext xmlns:c16="http://schemas.microsoft.com/office/drawing/2014/chart" uri="{C3380CC4-5D6E-409C-BE32-E72D297353CC}">
              <c16:uniqueId val="{00000004-12A4-4E60-BD1D-723B314E383E}"/>
            </c:ext>
          </c:extLst>
        </c:ser>
        <c:dLbls>
          <c:showLegendKey val="0"/>
          <c:showVal val="0"/>
          <c:showCatName val="0"/>
          <c:showSerName val="0"/>
          <c:showPercent val="0"/>
          <c:showBubbleSize val="0"/>
        </c:dLbls>
        <c:dropLines>
          <c:spPr>
            <a:ln w="9525" cap="flat" cmpd="sng" algn="ctr">
              <a:solidFill>
                <a:schemeClr val="dk1">
                  <a:lumMod val="35000"/>
                  <a:lumOff val="65000"/>
                  <a:alpha val="33000"/>
                </a:schemeClr>
              </a:solidFill>
              <a:round/>
            </a:ln>
            <a:effectLst/>
          </c:spPr>
        </c:dropLines>
        <c:smooth val="0"/>
        <c:axId val="420793480"/>
        <c:axId val="420792496"/>
      </c:lineChart>
      <c:catAx>
        <c:axId val="420793480"/>
        <c:scaling>
          <c:orientation val="minMax"/>
        </c:scaling>
        <c:delete val="0"/>
        <c:axPos val="b"/>
        <c:title>
          <c:tx>
            <c:rich>
              <a:bodyPr rot="0" spcFirstLastPara="1" vertOverflow="ellipsis" vert="horz" wrap="square" anchor="ctr" anchorCtr="1"/>
              <a:lstStyle/>
              <a:p>
                <a:pPr>
                  <a:defRPr sz="1000" b="0" i="0" u="none" strike="noStrike" kern="1200" cap="all" baseline="0">
                    <a:solidFill>
                      <a:schemeClr val="dk1">
                        <a:lumMod val="65000"/>
                        <a:lumOff val="35000"/>
                      </a:schemeClr>
                    </a:solidFill>
                    <a:latin typeface="Times New Roman" panose="02020603050405020304" pitchFamily="18" charset="0"/>
                    <a:ea typeface="+mn-ea"/>
                    <a:cs typeface="Times New Roman" panose="02020603050405020304" pitchFamily="18" charset="0"/>
                  </a:defRPr>
                </a:pPr>
                <a:r>
                  <a:rPr lang="en-GB" cap="none" baseline="0"/>
                  <a:t>Clock frequency (MHz)</a:t>
                </a:r>
              </a:p>
            </c:rich>
          </c:tx>
          <c:overlay val="0"/>
          <c:spPr>
            <a:noFill/>
            <a:ln>
              <a:noFill/>
            </a:ln>
            <a:effectLst/>
          </c:spPr>
          <c:txPr>
            <a:bodyPr rot="0" spcFirstLastPara="1" vertOverflow="ellipsis" vert="horz" wrap="square" anchor="ctr" anchorCtr="1"/>
            <a:lstStyle/>
            <a:p>
              <a:pPr>
                <a:defRPr sz="1000" b="0" i="0" u="none" strike="noStrike" kern="1200" cap="all" baseline="0">
                  <a:solidFill>
                    <a:schemeClr val="dk1">
                      <a:lumMod val="65000"/>
                      <a:lumOff val="35000"/>
                    </a:schemeClr>
                  </a:solidFill>
                  <a:latin typeface="Times New Roman" panose="02020603050405020304" pitchFamily="18" charset="0"/>
                  <a:ea typeface="+mn-ea"/>
                  <a:cs typeface="Times New Roman" panose="02020603050405020304" pitchFamily="18" charset="0"/>
                </a:defRPr>
              </a:pPr>
              <a:endParaRPr lang="en-US"/>
            </a:p>
          </c:txPr>
        </c:title>
        <c:numFmt formatCode="General" sourceLinked="1"/>
        <c:majorTickMark val="none"/>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1000" b="0" i="0" u="none" strike="noStrike" kern="1200" spc="20" baseline="0">
                <a:solidFill>
                  <a:schemeClr val="dk1">
                    <a:lumMod val="65000"/>
                    <a:lumOff val="35000"/>
                  </a:schemeClr>
                </a:solidFill>
                <a:latin typeface="Times New Roman" panose="02020603050405020304" pitchFamily="18" charset="0"/>
                <a:ea typeface="+mn-ea"/>
                <a:cs typeface="Times New Roman" panose="02020603050405020304" pitchFamily="18" charset="0"/>
              </a:defRPr>
            </a:pPr>
            <a:endParaRPr lang="en-US"/>
          </a:p>
        </c:txPr>
        <c:crossAx val="420792496"/>
        <c:crosses val="autoZero"/>
        <c:auto val="1"/>
        <c:lblAlgn val="ctr"/>
        <c:lblOffset val="100"/>
        <c:noMultiLvlLbl val="0"/>
      </c:catAx>
      <c:valAx>
        <c:axId val="420792496"/>
        <c:scaling>
          <c:orientation val="minMax"/>
        </c:scaling>
        <c:delete val="0"/>
        <c:axPos val="l"/>
        <c:majorGridlines>
          <c:spPr>
            <a:ln>
              <a:solidFill>
                <a:schemeClr val="dk1">
                  <a:lumMod val="15000"/>
                  <a:lumOff val="85000"/>
                </a:schemeClr>
              </a:solidFill>
            </a:ln>
            <a:effectLst/>
          </c:spPr>
        </c:majorGridlines>
        <c:title>
          <c:tx>
            <c:rich>
              <a:bodyPr rot="-5400000" spcFirstLastPara="1" vertOverflow="ellipsis" vert="horz" wrap="square" anchor="ctr" anchorCtr="1"/>
              <a:lstStyle/>
              <a:p>
                <a:pPr>
                  <a:defRPr sz="1000" b="0" i="0" u="none" strike="noStrike" kern="1200" cap="all" baseline="0">
                    <a:solidFill>
                      <a:schemeClr val="dk1">
                        <a:lumMod val="65000"/>
                        <a:lumOff val="35000"/>
                      </a:schemeClr>
                    </a:solidFill>
                    <a:latin typeface="Times New Roman" panose="02020603050405020304" pitchFamily="18" charset="0"/>
                    <a:ea typeface="+mn-ea"/>
                    <a:cs typeface="Times New Roman" panose="02020603050405020304" pitchFamily="18" charset="0"/>
                  </a:defRPr>
                </a:pPr>
                <a:r>
                  <a:rPr lang="en-GB" cap="none" baseline="0"/>
                  <a:t>Throughput (Gbps)</a:t>
                </a:r>
              </a:p>
            </c:rich>
          </c:tx>
          <c:overlay val="0"/>
          <c:spPr>
            <a:noFill/>
            <a:ln>
              <a:noFill/>
            </a:ln>
            <a:effectLst/>
          </c:spPr>
          <c:txPr>
            <a:bodyPr rot="-5400000" spcFirstLastPara="1" vertOverflow="ellipsis" vert="horz" wrap="square" anchor="ctr" anchorCtr="1"/>
            <a:lstStyle/>
            <a:p>
              <a:pPr>
                <a:defRPr sz="1000" b="0" i="0" u="none" strike="noStrike" kern="1200" cap="all" baseline="0">
                  <a:solidFill>
                    <a:schemeClr val="dk1">
                      <a:lumMod val="65000"/>
                      <a:lumOff val="35000"/>
                    </a:schemeClr>
                  </a:solidFill>
                  <a:latin typeface="Times New Roman" panose="02020603050405020304" pitchFamily="18" charset="0"/>
                  <a:ea typeface="+mn-ea"/>
                  <a:cs typeface="Times New Roman" panose="02020603050405020304" pitchFamily="18" charset="0"/>
                </a:defRPr>
              </a:pPr>
              <a:endParaRPr lang="en-US"/>
            </a:p>
          </c:txPr>
        </c:title>
        <c:numFmt formatCode="General" sourceLinked="1"/>
        <c:majorTickMark val="out"/>
        <c:minorTickMark val="none"/>
        <c:tickLblPos val="nextTo"/>
        <c:spPr>
          <a:noFill/>
          <a:ln>
            <a:noFill/>
          </a:ln>
          <a:effectLst/>
        </c:spPr>
        <c:txPr>
          <a:bodyPr rot="-60000000" spcFirstLastPara="1" vertOverflow="ellipsis" vert="horz" wrap="square" anchor="ctr" anchorCtr="1"/>
          <a:lstStyle/>
          <a:p>
            <a:pPr>
              <a:defRPr sz="1000" b="0" i="0" u="none" strike="noStrike" kern="1200" spc="20" baseline="0">
                <a:solidFill>
                  <a:schemeClr val="dk1">
                    <a:lumMod val="65000"/>
                    <a:lumOff val="35000"/>
                  </a:schemeClr>
                </a:solidFill>
                <a:latin typeface="Times New Roman" panose="02020603050405020304" pitchFamily="18" charset="0"/>
                <a:ea typeface="+mn-ea"/>
                <a:cs typeface="Times New Roman" panose="02020603050405020304" pitchFamily="18" charset="0"/>
              </a:defRPr>
            </a:pPr>
            <a:endParaRPr lang="en-US"/>
          </a:p>
        </c:txPr>
        <c:crossAx val="420793480"/>
        <c:crosses val="autoZero"/>
        <c:crossBetween val="between"/>
      </c:valAx>
      <c:spPr>
        <a:gradFill>
          <a:gsLst>
            <a:gs pos="100000">
              <a:schemeClr val="lt1">
                <a:lumMod val="95000"/>
              </a:schemeClr>
            </a:gs>
            <a:gs pos="0">
              <a:schemeClr val="lt1"/>
            </a:gs>
          </a:gsLst>
          <a:lin ang="5400000" scaled="0"/>
        </a:gradFill>
        <a:ln>
          <a:noFill/>
        </a:ln>
        <a:effectLst/>
      </c:spPr>
    </c:plotArea>
    <c:legend>
      <c:legendPos val="t"/>
      <c:layout>
        <c:manualLayout>
          <c:xMode val="edge"/>
          <c:yMode val="edge"/>
          <c:x val="9.3487172751342842E-2"/>
          <c:y val="7.5345567323323301E-2"/>
          <c:w val="0.48881495717337353"/>
          <c:h val="0.28551292919127769"/>
        </c:manualLayout>
      </c:layout>
      <c:overlay val="0"/>
      <c:spPr>
        <a:noFill/>
        <a:ln>
          <a:noFill/>
        </a:ln>
        <a:effectLst/>
      </c:spPr>
      <c:txPr>
        <a:bodyPr rot="0" spcFirstLastPara="1" vertOverflow="ellipsis" vert="horz" wrap="square" anchor="ctr" anchorCtr="1"/>
        <a:lstStyle/>
        <a:p>
          <a:pPr>
            <a:defRPr sz="1000" b="0" i="0" u="none" strike="noStrike" kern="1200" baseline="0">
              <a:solidFill>
                <a:schemeClr val="dk1">
                  <a:lumMod val="65000"/>
                  <a:lumOff val="35000"/>
                </a:schemeClr>
              </a:solidFill>
              <a:latin typeface="Times New Roman" panose="02020603050405020304" pitchFamily="18" charset="0"/>
              <a:ea typeface="+mn-ea"/>
              <a:cs typeface="Times New Roman" panose="02020603050405020304" pitchFamily="18" charset="0"/>
            </a:defRPr>
          </a:pPr>
          <a:endParaRPr lang="en-US"/>
        </a:p>
      </c:txPr>
    </c:legend>
    <c:plotVisOnly val="1"/>
    <c:dispBlanksAs val="gap"/>
    <c:showDLblsOverMax val="0"/>
  </c:chart>
  <c:spPr>
    <a:solidFill>
      <a:schemeClr val="lt1"/>
    </a:solidFill>
    <a:ln w="9525" cap="flat" cmpd="sng" algn="ctr">
      <a:solidFill>
        <a:schemeClr val="dk1">
          <a:lumMod val="15000"/>
          <a:lumOff val="85000"/>
        </a:schemeClr>
      </a:solidFill>
      <a:round/>
    </a:ln>
    <a:effectLst/>
  </c:spPr>
  <c:txPr>
    <a:bodyPr/>
    <a:lstStyle/>
    <a:p>
      <a:pPr>
        <a:defRPr sz="1000">
          <a:latin typeface="Times New Roman" panose="02020603050405020304" pitchFamily="18" charset="0"/>
          <a:cs typeface="Times New Roman" panose="02020603050405020304" pitchFamily="18" charset="0"/>
        </a:defRPr>
      </a:pPr>
      <a:endParaRPr lang="en-US"/>
    </a:p>
  </c:txPr>
  <c:externalData r:id="rId3">
    <c:autoUpdate val="0"/>
  </c:externalData>
  <c:userShapes r:id="rId4"/>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30">
  <cs:axisTitle>
    <cs:lnRef idx="0"/>
    <cs:fillRef idx="0"/>
    <cs:effectRef idx="0"/>
    <cs:fontRef idx="minor">
      <a:schemeClr val="dk1">
        <a:lumMod val="65000"/>
        <a:lumOff val="35000"/>
      </a:schemeClr>
    </cs:fontRef>
    <cs:defRPr sz="900" kern="1200" cap="all"/>
  </cs:axisTitle>
  <cs:categoryAxis>
    <cs:lnRef idx="0"/>
    <cs:fillRef idx="0"/>
    <cs:effectRef idx="0"/>
    <cs:fontRef idx="minor">
      <a:schemeClr val="dk1">
        <a:lumMod val="65000"/>
        <a:lumOff val="35000"/>
      </a:schemeClr>
    </cs:fontRef>
    <cs:spPr>
      <a:ln w="9525" cap="flat" cmpd="sng" algn="ctr">
        <a:solidFill>
          <a:schemeClr val="dk1">
            <a:lumMod val="15000"/>
            <a:lumOff val="85000"/>
          </a:schemeClr>
        </a:solidFill>
        <a:round/>
      </a:ln>
    </cs:spPr>
    <cs:defRPr sz="900" b="0" kern="1200" spc="20" baseline="0"/>
  </cs:categoryAxis>
  <cs:chartArea mods="allowNoLineOverride">
    <cs:lnRef idx="0"/>
    <cs:fillRef idx="0"/>
    <cs:effectRef idx="0"/>
    <cs:fontRef idx="minor">
      <a:schemeClr val="dk1"/>
    </cs:fontRef>
    <cs:spPr>
      <a:solidFill>
        <a:schemeClr val="lt1"/>
      </a:solidFill>
      <a:ln w="9525" cap="flat" cmpd="sng" algn="ctr">
        <a:solidFill>
          <a:schemeClr val="dk1">
            <a:lumMod val="15000"/>
            <a:lumOff val="85000"/>
          </a:schemeClr>
        </a:solidFill>
        <a:round/>
      </a:ln>
    </cs:spPr>
    <cs:defRPr sz="900" kern="1200"/>
  </cs:chartArea>
  <cs:dataLabel>
    <cs:lnRef idx="0"/>
    <cs:fillRef idx="0"/>
    <cs:effectRef idx="0"/>
    <cs:fontRef idx="minor">
      <a:schemeClr val="dk1">
        <a:lumMod val="65000"/>
        <a:lumOff val="3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styleClr val="auto"/>
    </cs:lnRef>
    <cs:fillRef idx="2">
      <cs:styleClr val="auto"/>
    </cs:fillRef>
    <cs:effectRef idx="1"/>
    <cs:fontRef idx="minor">
      <a:schemeClr val="dk1"/>
    </cs:fontRef>
    <cs:spPr>
      <a:ln w="9525" cap="flat" cmpd="sng" algn="ctr">
        <a:solidFill>
          <a:schemeClr val="phClr">
            <a:shade val="95000"/>
          </a:schemeClr>
        </a:solidFill>
        <a:round/>
      </a:ln>
    </cs:spPr>
  </cs:dataPoint>
  <cs:dataPoint3D>
    <cs:lnRef idx="0">
      <cs:styleClr val="auto"/>
    </cs:lnRef>
    <cs:fillRef idx="2">
      <cs:styleClr val="auto"/>
    </cs:fillRef>
    <cs:effectRef idx="1"/>
    <cs:fontRef idx="minor">
      <a:schemeClr val="dk1"/>
    </cs:fontRef>
    <cs:spPr>
      <a:ln w="9525" cap="flat" cmpd="sng" algn="ctr">
        <a:solidFill>
          <a:schemeClr val="phClr">
            <a:shade val="95000"/>
          </a:schemeClr>
        </a:solidFill>
        <a:round/>
      </a:ln>
    </cs:spPr>
  </cs:dataPoint3D>
  <cs:dataPointLine>
    <cs:lnRef idx="0">
      <cs:styleClr val="auto"/>
    </cs:lnRef>
    <cs:fillRef idx="0"/>
    <cs:effectRef idx="0"/>
    <cs:fontRef idx="minor">
      <a:schemeClr val="dk1"/>
    </cs:fontRef>
    <cs:spPr>
      <a:ln w="22225" cap="rnd" cmpd="sng" algn="ctr">
        <a:solidFill>
          <a:schemeClr val="phClr"/>
        </a:solidFill>
        <a:round/>
      </a:ln>
    </cs:spPr>
  </cs:dataPointLine>
  <cs:dataPointMarker>
    <cs:lnRef idx="0">
      <cs:styleClr val="auto"/>
    </cs:lnRef>
    <cs:fillRef idx="0">
      <cs:styleClr val="auto"/>
    </cs:fillRef>
    <cs:effectRef idx="0"/>
    <cs:fontRef idx="minor">
      <a:schemeClr val="dk1"/>
    </cs:fontRef>
    <cs:spPr>
      <a:solidFill>
        <a:schemeClr val="phClr"/>
      </a:solidFill>
      <a:ln w="9525" cap="flat" cmpd="sng" algn="ctr">
        <a:solidFill>
          <a:schemeClr val="phClr"/>
        </a:solidFill>
        <a:round/>
      </a:ln>
    </cs:spPr>
  </cs:dataPointMarker>
  <cs:dataPointMarkerLayout symbol="circle" size="4"/>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65000"/>
        <a:lumOff val="35000"/>
      </a:schemeClr>
    </cs:fontRef>
    <cs:spPr>
      <a:ln w="9525">
        <a:solidFill>
          <a:schemeClr val="dk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dk1">
            <a:lumMod val="65000"/>
            <a:lumOff val="35000"/>
          </a:schemeClr>
        </a:solidFill>
      </a:ln>
    </cs:spPr>
  </cs:downBar>
  <cs:dropLine>
    <cs:lnRef idx="0"/>
    <cs:fillRef idx="0"/>
    <cs:effectRef idx="0"/>
    <cs:fontRef idx="minor">
      <a:schemeClr val="dk1"/>
    </cs:fontRef>
    <cs:spPr>
      <a:ln w="9525" cap="flat" cmpd="sng" algn="ctr">
        <a:solidFill>
          <a:schemeClr val="dk1">
            <a:lumMod val="35000"/>
            <a:lumOff val="65000"/>
            <a:alpha val="33000"/>
          </a:schemeClr>
        </a:solidFill>
        <a:round/>
      </a:ln>
    </cs:spPr>
  </cs:dropLine>
  <cs:errorBar>
    <cs:lnRef idx="0"/>
    <cs:fillRef idx="0"/>
    <cs:effectRef idx="0"/>
    <cs:fontRef idx="minor">
      <a:schemeClr val="dk1"/>
    </cs:fontRef>
    <cs:spPr>
      <a:ln w="9525">
        <a:solidFill>
          <a:schemeClr val="dk1">
            <a:lumMod val="65000"/>
            <a:lumOff val="35000"/>
          </a:schemeClr>
        </a:solidFill>
      </a:ln>
    </cs:spPr>
  </cs:errorBar>
  <cs:floor>
    <cs:lnRef idx="0"/>
    <cs:fillRef idx="0"/>
    <cs:effectRef idx="0"/>
    <cs:fontRef idx="minor">
      <a:schemeClr val="dk1"/>
    </cs:fontRef>
  </cs:floor>
  <cs:gridlineMajor>
    <cs:lnRef idx="0"/>
    <cs:fillRef idx="0"/>
    <cs:effectRef idx="0"/>
    <cs:fontRef idx="minor">
      <a:schemeClr val="dk1"/>
    </cs:fontRef>
    <cs:spPr>
      <a:ln>
        <a:solidFill>
          <a:schemeClr val="dk1">
            <a:lumMod val="15000"/>
            <a:lumOff val="85000"/>
          </a:schemeClr>
        </a:solidFill>
      </a:ln>
    </cs:spPr>
  </cs:gridlineMajor>
  <cs:gridlineMinor>
    <cs:lnRef idx="0"/>
    <cs:fillRef idx="0"/>
    <cs:effectRef idx="0"/>
    <cs:fontRef idx="minor">
      <a:schemeClr val="dk1"/>
    </cs:fontRef>
    <cs:spPr>
      <a:ln>
        <a:solidFill>
          <a:schemeClr val="dk1">
            <a:lumMod val="5000"/>
            <a:lumOff val="95000"/>
          </a:schemeClr>
        </a:solidFill>
      </a:ln>
    </cs:spPr>
  </cs:gridlineMinor>
  <cs:hiLoLine>
    <cs:lnRef idx="0"/>
    <cs:fillRef idx="0"/>
    <cs:effectRef idx="0"/>
    <cs:fontRef idx="minor">
      <a:schemeClr val="dk1"/>
    </cs:fontRef>
    <cs:spPr>
      <a:ln w="9525">
        <a:solidFill>
          <a:schemeClr val="dk1">
            <a:lumMod val="35000"/>
            <a:lumOff val="65000"/>
          </a:schemeClr>
        </a:solidFill>
      </a:ln>
    </cs:spPr>
  </cs:hiLoLine>
  <cs:leaderLine>
    <cs:lnRef idx="0"/>
    <cs:fillRef idx="0"/>
    <cs:effectRef idx="0"/>
    <cs:fontRef idx="minor">
      <a:schemeClr val="dk1"/>
    </cs:fontRef>
    <cs:spPr>
      <a:ln w="9525">
        <a:solidFill>
          <a:schemeClr val="dk1">
            <a:lumMod val="35000"/>
            <a:lumOff val="65000"/>
          </a:schemeClr>
        </a:solidFill>
      </a:ln>
    </cs:spPr>
  </cs:leaderLine>
  <cs:legend>
    <cs:lnRef idx="0"/>
    <cs:fillRef idx="0"/>
    <cs:effectRef idx="0"/>
    <cs:fontRef idx="minor">
      <a:schemeClr val="dk1">
        <a:lumMod val="65000"/>
        <a:lumOff val="35000"/>
      </a:schemeClr>
    </cs:fontRef>
    <cs:defRPr sz="900" kern="1200"/>
  </cs:legend>
  <cs:plotArea>
    <cs:lnRef idx="0"/>
    <cs:fillRef idx="0"/>
    <cs:effectRef idx="0"/>
    <cs:fontRef idx="minor">
      <a:schemeClr val="dk1"/>
    </cs:fontRef>
    <cs:spPr>
      <a:gradFill>
        <a:gsLst>
          <a:gs pos="100000">
            <a:schemeClr val="lt1">
              <a:lumMod val="95000"/>
            </a:schemeClr>
          </a:gs>
          <a:gs pos="0">
            <a:schemeClr val="lt1"/>
          </a:gs>
        </a:gsLst>
        <a:lin ang="5400000" scaled="0"/>
      </a:gradFill>
    </cs:spPr>
  </cs:plotArea>
  <cs:plotArea3D>
    <cs:lnRef idx="0"/>
    <cs:fillRef idx="0"/>
    <cs:effectRef idx="0"/>
    <cs:fontRef idx="minor">
      <a:schemeClr val="dk1"/>
    </cs:fontRef>
  </cs:plotArea3D>
  <cs:seriesAxis>
    <cs:lnRef idx="0"/>
    <cs:fillRef idx="0"/>
    <cs:effectRef idx="0"/>
    <cs:fontRef idx="minor">
      <a:schemeClr val="dk1">
        <a:lumMod val="65000"/>
        <a:lumOff val="35000"/>
      </a:schemeClr>
    </cs:fontRef>
    <cs:spPr>
      <a:ln w="9525" cap="flat" cmpd="sng" algn="ctr">
        <a:solidFill>
          <a:schemeClr val="dk1">
            <a:lumMod val="15000"/>
            <a:lumOff val="85000"/>
          </a:schemeClr>
        </a:solidFill>
        <a:round/>
      </a:ln>
    </cs:spPr>
    <cs:defRPr sz="900" kern="1200"/>
  </cs:seriesAxis>
  <cs:seriesLine>
    <cs:lnRef idx="0"/>
    <cs:fillRef idx="0"/>
    <cs:effectRef idx="0"/>
    <cs:fontRef idx="minor">
      <a:schemeClr val="dk1"/>
    </cs:fontRef>
    <cs:spPr>
      <a:ln w="9525">
        <a:solidFill>
          <a:schemeClr val="dk1">
            <a:lumMod val="35000"/>
            <a:lumOff val="65000"/>
          </a:schemeClr>
        </a:solidFill>
        <a:prstDash val="dash"/>
      </a:ln>
    </cs:spPr>
  </cs:seriesLine>
  <cs:title>
    <cs:lnRef idx="0"/>
    <cs:fillRef idx="0"/>
    <cs:effectRef idx="0"/>
    <cs:fontRef idx="minor">
      <a:schemeClr val="dk1">
        <a:lumMod val="50000"/>
        <a:lumOff val="50000"/>
      </a:schemeClr>
    </cs:fontRef>
    <cs:defRPr sz="1400" kern="1200" cap="none" spc="20" baseline="0"/>
  </cs:title>
  <cs:trendline>
    <cs:lnRef idx="0">
      <cs:styleClr val="auto"/>
    </cs:lnRef>
    <cs:fillRef idx="0"/>
    <cs:effectRef idx="0"/>
    <cs:fontRef idx="minor">
      <a:schemeClr val="dk1"/>
    </cs:fontRef>
    <cs:spPr>
      <a:ln w="9525" cap="rnd">
        <a:solidFill>
          <a:schemeClr val="phClr"/>
        </a:solidFill>
      </a:ln>
    </cs:spPr>
  </cs:trendline>
  <cs:trendlineLabel>
    <cs:lnRef idx="0"/>
    <cs:fillRef idx="0"/>
    <cs:effectRef idx="0"/>
    <cs:fontRef idx="minor">
      <a:schemeClr val="dk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65000"/>
        <a:lumOff val="35000"/>
      </a:schemeClr>
    </cs:fontRef>
    <cs:defRPr sz="900" kern="1200" spc="20" baseline="0"/>
  </cs:valueAxis>
  <cs:wall>
    <cs:lnRef idx="0"/>
    <cs:fillRef idx="0"/>
    <cs:effectRef idx="0"/>
    <cs:fontRef idx="minor">
      <a:schemeClr val="dk1"/>
    </cs:fontRef>
  </cs:wall>
</cs:chartStyle>
</file>

<file path=word/drawings/drawing1.xml><?xml version="1.0" encoding="utf-8"?>
<c:userShapes xmlns:c="http://schemas.openxmlformats.org/drawingml/2006/chart">
  <cdr:relSizeAnchor xmlns:cdr="http://schemas.openxmlformats.org/drawingml/2006/chartDrawing">
    <cdr:from>
      <cdr:x>0.13798</cdr:x>
      <cdr:y>0.55132</cdr:y>
    </cdr:from>
    <cdr:to>
      <cdr:x>0.15332</cdr:x>
      <cdr:y>0.60467</cdr:y>
    </cdr:to>
    <cdr:sp macro="" textlink="">
      <cdr:nvSpPr>
        <cdr:cNvPr id="6" name="Oval 5">
          <a:extLst xmlns:a="http://schemas.openxmlformats.org/drawingml/2006/main">
            <a:ext uri="{FF2B5EF4-FFF2-40B4-BE49-F238E27FC236}">
              <a16:creationId xmlns:a16="http://schemas.microsoft.com/office/drawing/2014/main" id="{AB9C4226-8903-4D5C-B925-D1564DAA4FE4}"/>
            </a:ext>
          </a:extLst>
        </cdr:cNvPr>
        <cdr:cNvSpPr/>
      </cdr:nvSpPr>
      <cdr:spPr>
        <a:xfrm xmlns:a="http://schemas.openxmlformats.org/drawingml/2006/main">
          <a:off x="798395" y="1692322"/>
          <a:ext cx="88710" cy="163773"/>
        </a:xfrm>
        <a:prstGeom xmlns:a="http://schemas.openxmlformats.org/drawingml/2006/main" prst="ellipse">
          <a:avLst/>
        </a:prstGeom>
      </cdr:spPr>
      <cdr:style>
        <a:lnRef xmlns:a="http://schemas.openxmlformats.org/drawingml/2006/main" idx="2">
          <a:schemeClr val="accent1">
            <a:shade val="50000"/>
          </a:schemeClr>
        </a:lnRef>
        <a:fillRef xmlns:a="http://schemas.openxmlformats.org/drawingml/2006/main" idx="1">
          <a:schemeClr val="accent1"/>
        </a:fillRef>
        <a:effectRef xmlns:a="http://schemas.openxmlformats.org/drawingml/2006/main" idx="0">
          <a:schemeClr val="accent1"/>
        </a:effectRef>
        <a:fontRef xmlns:a="http://schemas.openxmlformats.org/drawingml/2006/main" idx="minor">
          <a:schemeClr val="lt1"/>
        </a:fontRef>
      </cdr:style>
      <cdr:txBody>
        <a:bodyPr xmlns:a="http://schemas.openxmlformats.org/drawingml/2006/main" vertOverflow="clip"/>
        <a:lstStyle xmlns:a="http://schemas.openxmlformats.org/drawingml/2006/main"/>
        <a:p xmlns:a="http://schemas.openxmlformats.org/drawingml/2006/main">
          <a:endParaRPr lang="en-US"/>
        </a:p>
      </cdr:txBody>
    </cdr:sp>
  </cdr:relSizeAnchor>
  <cdr:relSizeAnchor xmlns:cdr="http://schemas.openxmlformats.org/drawingml/2006/chartDrawing">
    <cdr:from>
      <cdr:x>0.915</cdr:x>
      <cdr:y>0.57577</cdr:y>
    </cdr:from>
    <cdr:to>
      <cdr:x>0.93051</cdr:x>
      <cdr:y>0.62356</cdr:y>
    </cdr:to>
    <cdr:sp macro="" textlink="">
      <cdr:nvSpPr>
        <cdr:cNvPr id="7" name="Oval 6">
          <a:extLst xmlns:a="http://schemas.openxmlformats.org/drawingml/2006/main">
            <a:ext uri="{FF2B5EF4-FFF2-40B4-BE49-F238E27FC236}">
              <a16:creationId xmlns:a16="http://schemas.microsoft.com/office/drawing/2014/main" id="{4E593A4D-22BC-4C66-9448-C92FE4CCB61C}"/>
            </a:ext>
          </a:extLst>
        </cdr:cNvPr>
        <cdr:cNvSpPr/>
      </cdr:nvSpPr>
      <cdr:spPr>
        <a:xfrm xmlns:a="http://schemas.openxmlformats.org/drawingml/2006/main">
          <a:off x="5294293" y="1767384"/>
          <a:ext cx="89750" cy="146701"/>
        </a:xfrm>
        <a:prstGeom xmlns:a="http://schemas.openxmlformats.org/drawingml/2006/main" prst="ellipse">
          <a:avLst/>
        </a:prstGeom>
      </cdr:spPr>
      <cdr:style>
        <a:lnRef xmlns:a="http://schemas.openxmlformats.org/drawingml/2006/main" idx="2">
          <a:schemeClr val="accent1">
            <a:shade val="50000"/>
          </a:schemeClr>
        </a:lnRef>
        <a:fillRef xmlns:a="http://schemas.openxmlformats.org/drawingml/2006/main" idx="1">
          <a:schemeClr val="accent1"/>
        </a:fillRef>
        <a:effectRef xmlns:a="http://schemas.openxmlformats.org/drawingml/2006/main" idx="0">
          <a:schemeClr val="accent1"/>
        </a:effectRef>
        <a:fontRef xmlns:a="http://schemas.openxmlformats.org/drawingml/2006/main" idx="minor">
          <a:schemeClr val="lt1"/>
        </a:fontRef>
      </cdr:style>
      <cdr:txBody>
        <a:bodyPr xmlns:a="http://schemas.openxmlformats.org/drawingml/2006/main" vertOverflow="clip"/>
        <a:lstStyle xmlns:a="http://schemas.openxmlformats.org/drawingml/2006/main"/>
        <a:p xmlns:a="http://schemas.openxmlformats.org/drawingml/2006/main">
          <a:endParaRPr lang="en-US"/>
        </a:p>
      </cdr:txBody>
    </cdr:sp>
  </cdr:relSizeAnchor>
  <cdr:relSizeAnchor xmlns:cdr="http://schemas.openxmlformats.org/drawingml/2006/chartDrawing">
    <cdr:from>
      <cdr:x>0.08946</cdr:x>
      <cdr:y>0.35366</cdr:y>
    </cdr:from>
    <cdr:to>
      <cdr:x>0.18489</cdr:x>
      <cdr:y>0.58781</cdr:y>
    </cdr:to>
    <cdr:sp macro="" textlink="">
      <cdr:nvSpPr>
        <cdr:cNvPr id="8" name="TextBox 7">
          <a:extLst xmlns:a="http://schemas.openxmlformats.org/drawingml/2006/main">
            <a:ext uri="{FF2B5EF4-FFF2-40B4-BE49-F238E27FC236}">
              <a16:creationId xmlns:a16="http://schemas.microsoft.com/office/drawing/2014/main" id="{469524A4-39F4-413B-B660-CE904739AE62}"/>
            </a:ext>
          </a:extLst>
        </cdr:cNvPr>
        <cdr:cNvSpPr txBox="1"/>
      </cdr:nvSpPr>
      <cdr:spPr>
        <a:xfrm xmlns:a="http://schemas.openxmlformats.org/drawingml/2006/main">
          <a:off x="857250" y="1381125"/>
          <a:ext cx="914400" cy="914400"/>
        </a:xfrm>
        <a:prstGeom xmlns:a="http://schemas.openxmlformats.org/drawingml/2006/main" prst="rect">
          <a:avLst/>
        </a:prstGeom>
      </cdr:spPr>
      <cdr:txBody>
        <a:bodyPr xmlns:a="http://schemas.openxmlformats.org/drawingml/2006/main" vertOverflow="clip" wrap="none" rtlCol="0"/>
        <a:lstStyle xmlns:a="http://schemas.openxmlformats.org/drawingml/2006/main"/>
        <a:p xmlns:a="http://schemas.openxmlformats.org/drawingml/2006/main">
          <a:endParaRPr lang="en-GB" sz="1100"/>
        </a:p>
      </cdr:txBody>
    </cdr:sp>
  </cdr:relSizeAnchor>
  <cdr:relSizeAnchor xmlns:cdr="http://schemas.openxmlformats.org/drawingml/2006/chartDrawing">
    <cdr:from>
      <cdr:x>0.08854</cdr:x>
      <cdr:y>0.42688</cdr:y>
    </cdr:from>
    <cdr:to>
      <cdr:x>0.20167</cdr:x>
      <cdr:y>0.59598</cdr:y>
    </cdr:to>
    <cdr:sp macro="" textlink="">
      <cdr:nvSpPr>
        <cdr:cNvPr id="9" name="TextBox 8">
          <a:extLst xmlns:a="http://schemas.openxmlformats.org/drawingml/2006/main">
            <a:ext uri="{FF2B5EF4-FFF2-40B4-BE49-F238E27FC236}">
              <a16:creationId xmlns:a16="http://schemas.microsoft.com/office/drawing/2014/main" id="{AEABE54B-3A01-4962-9741-52770F1FE416}"/>
            </a:ext>
          </a:extLst>
        </cdr:cNvPr>
        <cdr:cNvSpPr txBox="1"/>
      </cdr:nvSpPr>
      <cdr:spPr>
        <a:xfrm xmlns:a="http://schemas.openxmlformats.org/drawingml/2006/main">
          <a:off x="512330" y="1412543"/>
          <a:ext cx="654554" cy="559557"/>
        </a:xfrm>
        <a:prstGeom xmlns:a="http://schemas.openxmlformats.org/drawingml/2006/main" prst="rect">
          <a:avLst/>
        </a:prstGeom>
      </cdr:spPr>
      <cdr:txBody>
        <a:bodyPr xmlns:a="http://schemas.openxmlformats.org/drawingml/2006/main" vertOverflow="clip" wrap="none" rtlCol="0"/>
        <a:lstStyle xmlns:a="http://schemas.openxmlformats.org/drawingml/2006/main"/>
        <a:p xmlns:a="http://schemas.openxmlformats.org/drawingml/2006/main">
          <a:pPr algn="ctr"/>
          <a:r>
            <a:rPr lang="en-GB" sz="1000">
              <a:latin typeface="Times New Roman" panose="02020603050405020304" pitchFamily="18" charset="0"/>
              <a:cs typeface="Times New Roman" panose="02020603050405020304" pitchFamily="18" charset="0"/>
            </a:rPr>
            <a:t>20 Gbps at </a:t>
          </a:r>
        </a:p>
        <a:p xmlns:a="http://schemas.openxmlformats.org/drawingml/2006/main">
          <a:pPr algn="ctr"/>
          <a:r>
            <a:rPr lang="en-GB" sz="1000">
              <a:latin typeface="Times New Roman" panose="02020603050405020304" pitchFamily="18" charset="0"/>
              <a:cs typeface="Times New Roman" panose="02020603050405020304" pitchFamily="18" charset="0"/>
            </a:rPr>
            <a:t>rate 8/9</a:t>
          </a:r>
        </a:p>
      </cdr:txBody>
    </cdr:sp>
  </cdr:relSizeAnchor>
  <cdr:relSizeAnchor xmlns:cdr="http://schemas.openxmlformats.org/drawingml/2006/chartDrawing">
    <cdr:from>
      <cdr:x>0.84974</cdr:x>
      <cdr:y>0.63181</cdr:y>
    </cdr:from>
    <cdr:to>
      <cdr:x>0.98195</cdr:x>
      <cdr:y>0.79816</cdr:y>
    </cdr:to>
    <cdr:sp macro="" textlink="">
      <cdr:nvSpPr>
        <cdr:cNvPr id="10" name="TextBox 1">
          <a:extLst xmlns:a="http://schemas.openxmlformats.org/drawingml/2006/main">
            <a:ext uri="{FF2B5EF4-FFF2-40B4-BE49-F238E27FC236}">
              <a16:creationId xmlns:a16="http://schemas.microsoft.com/office/drawing/2014/main" id="{C4E9797C-BA27-416A-9FB3-221F96E37A2A}"/>
            </a:ext>
          </a:extLst>
        </cdr:cNvPr>
        <cdr:cNvSpPr txBox="1"/>
      </cdr:nvSpPr>
      <cdr:spPr>
        <a:xfrm xmlns:a="http://schemas.openxmlformats.org/drawingml/2006/main">
          <a:off x="4916720" y="1939409"/>
          <a:ext cx="764983" cy="510605"/>
        </a:xfrm>
        <a:prstGeom xmlns:a="http://schemas.openxmlformats.org/drawingml/2006/main" prst="rect">
          <a:avLst/>
        </a:prstGeom>
      </cdr:spPr>
      <cdr:txBody>
        <a:bodyPr xmlns:a="http://schemas.openxmlformats.org/drawingml/2006/main" wrap="none" rtlCol="0"/>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lgn="ctr"/>
          <a:r>
            <a:rPr lang="en-GB" sz="1000">
              <a:latin typeface="Times New Roman" panose="02020603050405020304" pitchFamily="18" charset="0"/>
              <a:cs typeface="Times New Roman" panose="02020603050405020304" pitchFamily="18" charset="0"/>
            </a:rPr>
            <a:t>20 Gbps at </a:t>
          </a:r>
        </a:p>
        <a:p xmlns:a="http://schemas.openxmlformats.org/drawingml/2006/main">
          <a:pPr algn="ctr"/>
          <a:r>
            <a:rPr lang="en-GB" sz="1000">
              <a:latin typeface="Times New Roman" panose="02020603050405020304" pitchFamily="18" charset="0"/>
              <a:cs typeface="Times New Roman" panose="02020603050405020304" pitchFamily="18" charset="0"/>
            </a:rPr>
            <a:t>rate 1/3</a:t>
          </a:r>
        </a:p>
      </cdr:txBody>
    </cdr:sp>
  </cdr:relSizeAnchor>
</c:userShape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3e5469df-49c0-4f8e-8391-f585965f44db"/>
    <NGTagNote xmlns="28c2b7ba-9a77-416a-84c3-ad5406b8260e" xsi:nil="true"/>
    <TaxKeywordTaxHTField xmlns="3e5469df-49c0-4f8e-8391-f585965f44db">
      <Terms xmlns="http://schemas.microsoft.com/office/infopath/2007/PartnerControls"/>
    </TaxKeywordTaxHTField>
    <AverageRating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752A1F-0D23-4521-8EAF-6FC12195BFBF}">
  <ds:schemaRefs>
    <ds:schemaRef ds:uri="http://schemas.microsoft.com/sharepoint/v3/contenttype/forms"/>
  </ds:schemaRefs>
</ds:datastoreItem>
</file>

<file path=customXml/itemProps2.xml><?xml version="1.0" encoding="utf-8"?>
<ds:datastoreItem xmlns:ds="http://schemas.openxmlformats.org/officeDocument/2006/customXml" ds:itemID="{66F4FE0B-4A72-4E7B-91D4-47D405CB9AEE}">
  <ds:schemaRefs>
    <ds:schemaRef ds:uri="http://schemas.microsoft.com/office/2006/metadata/properties"/>
    <ds:schemaRef ds:uri="http://schemas.microsoft.com/office/infopath/2007/PartnerControls"/>
    <ds:schemaRef ds:uri="3e5469df-49c0-4f8e-8391-f585965f44db"/>
    <ds:schemaRef ds:uri="28c2b7ba-9a77-416a-84c3-ad5406b8260e"/>
    <ds:schemaRef ds:uri="http://schemas.microsoft.com/sharepoint/v3"/>
  </ds:schemaRefs>
</ds:datastoreItem>
</file>

<file path=customXml/itemProps3.xml><?xml version="1.0" encoding="utf-8"?>
<ds:datastoreItem xmlns:ds="http://schemas.openxmlformats.org/officeDocument/2006/customXml" ds:itemID="{EB765788-E3EE-4442-BD59-286199BBF8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e5469df-49c0-4f8e-8391-f585965f44db"/>
    <ds:schemaRef ds:uri="28c2b7ba-9a77-416a-84c3-ad5406b8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601F27-9606-4FA8-A14A-D85327FE3DE2}">
  <ds:schemaRefs>
    <ds:schemaRef ds:uri="http://schemas.microsoft.com/office/2006/metadata/longProperties"/>
  </ds:schemaRefs>
</ds:datastoreItem>
</file>

<file path=customXml/itemProps5.xml><?xml version="1.0" encoding="utf-8"?>
<ds:datastoreItem xmlns:ds="http://schemas.openxmlformats.org/officeDocument/2006/customXml" ds:itemID="{0CF2D1D4-DDAB-47A1-AF99-7819780E15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2087</Words>
  <Characters>11900</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13960</CharactersWithSpaces>
  <SharedDoc>false</SharedDoc>
  <HLinks>
    <vt:vector size="60" baseType="variant">
      <vt:variant>
        <vt:i4>7143513</vt:i4>
      </vt:variant>
      <vt:variant>
        <vt:i4>27</vt:i4>
      </vt:variant>
      <vt:variant>
        <vt:i4>0</vt:i4>
      </vt:variant>
      <vt:variant>
        <vt:i4>5</vt:i4>
      </vt:variant>
      <vt:variant>
        <vt:lpwstr/>
      </vt:variant>
      <vt:variant>
        <vt:lpwstr>_References</vt:lpwstr>
      </vt:variant>
      <vt:variant>
        <vt:i4>7143513</vt:i4>
      </vt:variant>
      <vt:variant>
        <vt:i4>24</vt:i4>
      </vt:variant>
      <vt:variant>
        <vt:i4>0</vt:i4>
      </vt:variant>
      <vt:variant>
        <vt:i4>5</vt:i4>
      </vt:variant>
      <vt:variant>
        <vt:lpwstr/>
      </vt:variant>
      <vt:variant>
        <vt:lpwstr>_References</vt:lpwstr>
      </vt:variant>
      <vt:variant>
        <vt:i4>7143513</vt:i4>
      </vt:variant>
      <vt:variant>
        <vt:i4>21</vt:i4>
      </vt:variant>
      <vt:variant>
        <vt:i4>0</vt:i4>
      </vt:variant>
      <vt:variant>
        <vt:i4>5</vt:i4>
      </vt:variant>
      <vt:variant>
        <vt:lpwstr/>
      </vt:variant>
      <vt:variant>
        <vt:lpwstr>_References</vt:lpwstr>
      </vt:variant>
      <vt:variant>
        <vt:i4>7143513</vt:i4>
      </vt:variant>
      <vt:variant>
        <vt:i4>18</vt:i4>
      </vt:variant>
      <vt:variant>
        <vt:i4>0</vt:i4>
      </vt:variant>
      <vt:variant>
        <vt:i4>5</vt:i4>
      </vt:variant>
      <vt:variant>
        <vt:lpwstr/>
      </vt:variant>
      <vt:variant>
        <vt:lpwstr>_References</vt:lpwstr>
      </vt:variant>
      <vt:variant>
        <vt:i4>7143513</vt:i4>
      </vt:variant>
      <vt:variant>
        <vt:i4>15</vt:i4>
      </vt:variant>
      <vt:variant>
        <vt:i4>0</vt:i4>
      </vt:variant>
      <vt:variant>
        <vt:i4>5</vt:i4>
      </vt:variant>
      <vt:variant>
        <vt:lpwstr/>
      </vt:variant>
      <vt:variant>
        <vt:lpwstr>_References</vt:lpwstr>
      </vt:variant>
      <vt:variant>
        <vt:i4>7143513</vt:i4>
      </vt:variant>
      <vt:variant>
        <vt:i4>12</vt:i4>
      </vt:variant>
      <vt:variant>
        <vt:i4>0</vt:i4>
      </vt:variant>
      <vt:variant>
        <vt:i4>5</vt:i4>
      </vt:variant>
      <vt:variant>
        <vt:lpwstr/>
      </vt:variant>
      <vt:variant>
        <vt:lpwstr>_References</vt:lpwstr>
      </vt:variant>
      <vt:variant>
        <vt:i4>7143513</vt:i4>
      </vt:variant>
      <vt:variant>
        <vt:i4>9</vt:i4>
      </vt:variant>
      <vt:variant>
        <vt:i4>0</vt:i4>
      </vt:variant>
      <vt:variant>
        <vt:i4>5</vt:i4>
      </vt:variant>
      <vt:variant>
        <vt:lpwstr/>
      </vt:variant>
      <vt:variant>
        <vt:lpwstr>_References</vt:lpwstr>
      </vt:variant>
      <vt:variant>
        <vt:i4>7143513</vt:i4>
      </vt:variant>
      <vt:variant>
        <vt:i4>6</vt:i4>
      </vt:variant>
      <vt:variant>
        <vt:i4>0</vt:i4>
      </vt:variant>
      <vt:variant>
        <vt:i4>5</vt:i4>
      </vt:variant>
      <vt:variant>
        <vt:lpwstr/>
      </vt:variant>
      <vt:variant>
        <vt:lpwstr>_References</vt:lpwstr>
      </vt:variant>
      <vt:variant>
        <vt:i4>7143513</vt:i4>
      </vt:variant>
      <vt:variant>
        <vt:i4>3</vt:i4>
      </vt:variant>
      <vt:variant>
        <vt:i4>0</vt:i4>
      </vt:variant>
      <vt:variant>
        <vt:i4>5</vt:i4>
      </vt:variant>
      <vt:variant>
        <vt:lpwstr/>
      </vt:variant>
      <vt:variant>
        <vt:lpwstr>_References</vt:lpwstr>
      </vt:variant>
      <vt:variant>
        <vt:i4>7143513</vt:i4>
      </vt:variant>
      <vt:variant>
        <vt:i4>0</vt:i4>
      </vt:variant>
      <vt:variant>
        <vt:i4>0</vt:i4>
      </vt:variant>
      <vt:variant>
        <vt:i4>5</vt:i4>
      </vt:variant>
      <vt:variant>
        <vt:lpwstr/>
      </vt:variant>
      <vt:variant>
        <vt:lpwstr>_References</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2017-02-05T12:27:00Z</dcterms:created>
  <dcterms:modified xsi:type="dcterms:W3CDTF">2017-02-06T15:39:00Z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ContentTypeId">
    <vt:lpwstr>0x01010083D7957DE8F4C7428D913A84920F99E8</vt:lpwstr>
  </property>
</Properties>
</file>